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5A7C" w14:textId="53E50FD9" w:rsidR="003B6275" w:rsidRPr="00F1336C" w:rsidRDefault="007C2BD5" w:rsidP="003B6275">
      <w:pPr>
        <w:jc w:val="center"/>
        <w:rPr>
          <w:rFonts w:ascii="Nikosh" w:hAnsi="Nikosh" w:cs="Nikosh"/>
          <w:b/>
          <w:sz w:val="32"/>
          <w:szCs w:val="32"/>
          <w:cs/>
          <w:lang w:bidi="th-TH"/>
        </w:rPr>
      </w:pPr>
      <w:proofErr w:type="spellStart"/>
      <w:r w:rsidRPr="00F1336C">
        <w:rPr>
          <w:rFonts w:ascii="Nikosh" w:hAnsi="Nikosh" w:cs="Nikosh"/>
          <w:b/>
          <w:sz w:val="32"/>
          <w:szCs w:val="32"/>
          <w:lang w:bidi="th-TH"/>
        </w:rPr>
        <w:t>স্থানীয়</w:t>
      </w:r>
      <w:proofErr w:type="spellEnd"/>
      <w:r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Pr="00F1336C">
        <w:rPr>
          <w:rFonts w:ascii="Nikosh" w:hAnsi="Nikosh" w:cs="Nikosh"/>
          <w:b/>
          <w:sz w:val="32"/>
          <w:szCs w:val="32"/>
          <w:lang w:bidi="th-TH"/>
        </w:rPr>
        <w:t>সরকার</w:t>
      </w:r>
      <w:proofErr w:type="spellEnd"/>
      <w:r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Pr="00F1336C">
        <w:rPr>
          <w:rFonts w:ascii="Nikosh" w:hAnsi="Nikosh" w:cs="Nikosh"/>
          <w:b/>
          <w:sz w:val="32"/>
          <w:szCs w:val="32"/>
          <w:lang w:bidi="th-TH"/>
        </w:rPr>
        <w:t>বিভাগে</w:t>
      </w:r>
      <w:proofErr w:type="spellEnd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="00E520C2">
        <w:rPr>
          <w:rFonts w:ascii="Nikosh" w:hAnsi="Nikosh" w:cs="Nikosh"/>
          <w:b/>
          <w:sz w:val="32"/>
          <w:szCs w:val="32"/>
          <w:lang w:bidi="th-TH"/>
        </w:rPr>
        <w:t>গত</w:t>
      </w:r>
      <w:proofErr w:type="spellEnd"/>
      <w:r>
        <w:rPr>
          <w:rFonts w:ascii="Nikosh" w:hAnsi="Nikosh" w:cs="Nikosh"/>
          <w:b/>
          <w:sz w:val="32"/>
          <w:szCs w:val="32"/>
          <w:lang w:bidi="th-TH"/>
        </w:rPr>
        <w:t xml:space="preserve"> ১৪/০৩/২০২</w:t>
      </w:r>
      <w:r w:rsidR="00EB18C1">
        <w:rPr>
          <w:rFonts w:ascii="Nikosh" w:hAnsi="Nikosh" w:cs="Nikosh"/>
          <w:b/>
          <w:sz w:val="32"/>
          <w:szCs w:val="32"/>
          <w:lang w:bidi="th-TH"/>
        </w:rPr>
        <w:t>২</w:t>
      </w:r>
      <w:r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32"/>
          <w:lang w:bidi="th-TH"/>
        </w:rPr>
        <w:t>তারিখে</w:t>
      </w:r>
      <w:proofErr w:type="spellEnd"/>
      <w:r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32"/>
          <w:lang w:bidi="th-TH"/>
        </w:rPr>
        <w:t>অনু</w:t>
      </w:r>
      <w:r w:rsidR="004B149D">
        <w:rPr>
          <w:rFonts w:ascii="Nikosh" w:hAnsi="Nikosh" w:cs="Nikosh"/>
          <w:b/>
          <w:sz w:val="32"/>
          <w:szCs w:val="32"/>
          <w:lang w:bidi="th-TH"/>
        </w:rPr>
        <w:t>ষ্ঠিত</w:t>
      </w:r>
      <w:proofErr w:type="spellEnd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>প্রকল্প</w:t>
      </w:r>
      <w:proofErr w:type="spellEnd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>যাচাই</w:t>
      </w:r>
      <w:proofErr w:type="spellEnd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>কমিটির</w:t>
      </w:r>
      <w:proofErr w:type="spellEnd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proofErr w:type="gramStart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>সভা</w:t>
      </w:r>
      <w:r w:rsidR="00E520C2">
        <w:rPr>
          <w:rFonts w:ascii="Nikosh" w:hAnsi="Nikosh" w:cs="Nikosh"/>
          <w:b/>
          <w:sz w:val="32"/>
          <w:szCs w:val="32"/>
          <w:lang w:bidi="th-TH"/>
        </w:rPr>
        <w:t>য়</w:t>
      </w:r>
      <w:proofErr w:type="spellEnd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 xml:space="preserve">  </w:t>
      </w:r>
      <w:proofErr w:type="spellStart"/>
      <w:r w:rsidRPr="00F1336C">
        <w:rPr>
          <w:rFonts w:ascii="Nikosh" w:hAnsi="Nikosh" w:cs="Nikosh"/>
          <w:b/>
          <w:sz w:val="32"/>
          <w:szCs w:val="32"/>
          <w:lang w:bidi="th-TH"/>
        </w:rPr>
        <w:t>স্থানীয়</w:t>
      </w:r>
      <w:proofErr w:type="spellEnd"/>
      <w:proofErr w:type="gramEnd"/>
      <w:r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Pr="00F1336C">
        <w:rPr>
          <w:rFonts w:ascii="Nikosh" w:hAnsi="Nikosh" w:cs="Nikosh"/>
          <w:b/>
          <w:sz w:val="32"/>
          <w:szCs w:val="32"/>
          <w:lang w:bidi="th-TH"/>
        </w:rPr>
        <w:t>সরকার</w:t>
      </w:r>
      <w:proofErr w:type="spellEnd"/>
      <w:r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Pr="00F1336C">
        <w:rPr>
          <w:rFonts w:ascii="Nikosh" w:hAnsi="Nikosh" w:cs="Nikosh"/>
          <w:b/>
          <w:sz w:val="32"/>
          <w:szCs w:val="32"/>
          <w:lang w:bidi="th-TH"/>
        </w:rPr>
        <w:t>বিভাগে</w:t>
      </w:r>
      <w:r>
        <w:rPr>
          <w:rFonts w:ascii="Nikosh" w:hAnsi="Nikosh" w:cs="Nikosh"/>
          <w:b/>
          <w:sz w:val="32"/>
          <w:szCs w:val="32"/>
          <w:lang w:bidi="th-TH"/>
        </w:rPr>
        <w:t>র</w:t>
      </w:r>
      <w:proofErr w:type="spellEnd"/>
      <w:r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="00705E9B">
        <w:rPr>
          <w:rFonts w:ascii="Nikosh" w:hAnsi="Nikosh" w:cs="Nikosh"/>
          <w:b/>
          <w:sz w:val="32"/>
          <w:szCs w:val="32"/>
          <w:lang w:bidi="th-TH"/>
        </w:rPr>
        <w:t>সিদ্ধান্তের</w:t>
      </w:r>
      <w:proofErr w:type="spellEnd"/>
      <w:r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>উপর</w:t>
      </w:r>
      <w:proofErr w:type="spellEnd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>এলজিইডি</w:t>
      </w:r>
      <w:r w:rsidR="00705E9B">
        <w:rPr>
          <w:rFonts w:ascii="Nikosh" w:hAnsi="Nikosh" w:cs="Nikosh"/>
          <w:b/>
          <w:sz w:val="32"/>
          <w:szCs w:val="32"/>
          <w:lang w:bidi="th-TH"/>
        </w:rPr>
        <w:t>’র</w:t>
      </w:r>
      <w:proofErr w:type="spellEnd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>গৃহীত</w:t>
      </w:r>
      <w:proofErr w:type="spellEnd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  <w:proofErr w:type="spellStart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>ব্যবস্থাদিঃ</w:t>
      </w:r>
      <w:proofErr w:type="spellEnd"/>
      <w:r w:rsidR="003B6275" w:rsidRPr="00F1336C">
        <w:rPr>
          <w:rFonts w:ascii="Nikosh" w:hAnsi="Nikosh" w:cs="Nikosh"/>
          <w:b/>
          <w:sz w:val="32"/>
          <w:szCs w:val="32"/>
          <w:lang w:bidi="th-TH"/>
        </w:rPr>
        <w:t xml:space="preserve"> </w:t>
      </w:r>
    </w:p>
    <w:p w14:paraId="0895FF66" w14:textId="77777777" w:rsidR="003B6275" w:rsidRPr="00831993" w:rsidRDefault="003B6275" w:rsidP="003B6275">
      <w:pPr>
        <w:ind w:left="1368" w:hanging="1368"/>
        <w:jc w:val="right"/>
        <w:rPr>
          <w:rFonts w:ascii="Nikosh" w:hAnsi="Nikosh" w:cs="Nikosh"/>
          <w:sz w:val="12"/>
          <w:szCs w:val="22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430"/>
        <w:gridCol w:w="4989"/>
      </w:tblGrid>
      <w:tr w:rsidR="003B6275" w:rsidRPr="00A012A0" w14:paraId="4D2E2ED2" w14:textId="77777777" w:rsidTr="00E36F63">
        <w:trPr>
          <w:jc w:val="center"/>
        </w:trPr>
        <w:tc>
          <w:tcPr>
            <w:tcW w:w="695" w:type="dxa"/>
          </w:tcPr>
          <w:p w14:paraId="7D738FF1" w14:textId="77777777" w:rsidR="003B6275" w:rsidRPr="00A012A0" w:rsidRDefault="003B6275" w:rsidP="003757A9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A012A0">
              <w:rPr>
                <w:rFonts w:ascii="Nikosh" w:hAnsi="Nikosh" w:cs="Nikosh"/>
                <w:b/>
              </w:rPr>
              <w:t>ক্রমিক</w:t>
            </w:r>
            <w:proofErr w:type="spellEnd"/>
            <w:r w:rsidRPr="00A012A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</w:rPr>
              <w:t>নং</w:t>
            </w:r>
            <w:proofErr w:type="spellEnd"/>
          </w:p>
        </w:tc>
        <w:tc>
          <w:tcPr>
            <w:tcW w:w="4430" w:type="dxa"/>
          </w:tcPr>
          <w:p w14:paraId="556610FA" w14:textId="587F357F" w:rsidR="003B6275" w:rsidRPr="00A012A0" w:rsidRDefault="005E12A5" w:rsidP="003757A9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স্থানীয়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সরকার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বিভাগের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মতামত</w:t>
            </w:r>
            <w:proofErr w:type="spellEnd"/>
          </w:p>
        </w:tc>
        <w:tc>
          <w:tcPr>
            <w:tcW w:w="4989" w:type="dxa"/>
          </w:tcPr>
          <w:p w14:paraId="47A62D8C" w14:textId="77777777" w:rsidR="003B6275" w:rsidRPr="00A012A0" w:rsidRDefault="003B6275" w:rsidP="003757A9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এলজিইডি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কর্তৃক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</w:rPr>
              <w:t>গৃহীত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</w:rPr>
              <w:t>ব্যবস্থা</w:t>
            </w:r>
            <w:proofErr w:type="spellEnd"/>
          </w:p>
        </w:tc>
      </w:tr>
      <w:tr w:rsidR="003B6275" w:rsidRPr="00A012A0" w14:paraId="72B7415E" w14:textId="77777777" w:rsidTr="00E36F63">
        <w:trPr>
          <w:trHeight w:val="872"/>
          <w:jc w:val="center"/>
        </w:trPr>
        <w:tc>
          <w:tcPr>
            <w:tcW w:w="695" w:type="dxa"/>
          </w:tcPr>
          <w:p w14:paraId="7FC71BC1" w14:textId="70EC6C29" w:rsidR="003B6275" w:rsidRPr="0060390A" w:rsidRDefault="006B51E2" w:rsidP="003757A9">
            <w:pPr>
              <w:jc w:val="center"/>
              <w:rPr>
                <w:rFonts w:ascii="Nikosh" w:hAnsi="Nikosh" w:cs="Nikosh"/>
              </w:rPr>
            </w:pPr>
            <w:r w:rsidRPr="0060390A">
              <w:rPr>
                <w:rFonts w:ascii="Nikosh" w:hAnsi="Nikosh" w:cs="Nikosh"/>
              </w:rPr>
              <w:t>৭.৩.১</w:t>
            </w:r>
          </w:p>
        </w:tc>
        <w:tc>
          <w:tcPr>
            <w:tcW w:w="4430" w:type="dxa"/>
          </w:tcPr>
          <w:p w14:paraId="1480C9C8" w14:textId="52573676" w:rsidR="003B6275" w:rsidRPr="00655DD9" w:rsidRDefault="00D67BDC" w:rsidP="003757A9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655DD9">
              <w:rPr>
                <w:rFonts w:ascii="NikoshBAN" w:hAnsi="NikoshBAN" w:cs="NikoshBAN"/>
              </w:rPr>
              <w:t>প্র</w:t>
            </w:r>
            <w:r w:rsidR="00AD7192" w:rsidRPr="00655DD9">
              <w:rPr>
                <w:rFonts w:ascii="NikoshBAN" w:hAnsi="NikoshBAN" w:cs="NikoshBAN"/>
              </w:rPr>
              <w:t>স্তাবিত</w:t>
            </w:r>
            <w:proofErr w:type="spellEnd"/>
            <w:r w:rsidR="00AD7192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AD7192" w:rsidRPr="00655DD9">
              <w:rPr>
                <w:rFonts w:ascii="NikoshBAN" w:hAnsi="NikoshBAN" w:cs="NikoshBAN"/>
              </w:rPr>
              <w:t>প্রকল্পের</w:t>
            </w:r>
            <w:proofErr w:type="spellEnd"/>
            <w:r w:rsidR="00AD7192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AD7192" w:rsidRPr="00655DD9">
              <w:rPr>
                <w:rFonts w:ascii="NikoshBAN" w:hAnsi="NikoshBAN" w:cs="NikoshBAN"/>
              </w:rPr>
              <w:t>ভূমি</w:t>
            </w:r>
            <w:proofErr w:type="spellEnd"/>
            <w:r w:rsidR="00AD7192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অধিগ্রহনের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ক্ষেত্রে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জমির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মালিকানা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নিশ্চিতকরণের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লক্ষ্যে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সংশ্লিষ্ট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জেলার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জেলা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প্রশাসকের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প্রত্যয়ন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ডিপিপিতে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সংযোজন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করতে</w:t>
            </w:r>
            <w:proofErr w:type="spellEnd"/>
            <w:r w:rsidR="00EC55D5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C55D5" w:rsidRPr="00655DD9">
              <w:rPr>
                <w:rFonts w:ascii="NikoshBAN" w:hAnsi="NikoshBAN" w:cs="NikoshBAN"/>
              </w:rPr>
              <w:t>হবে</w:t>
            </w:r>
            <w:proofErr w:type="spellEnd"/>
            <w:r w:rsidRPr="00655DD9">
              <w:rPr>
                <w:rFonts w:ascii="NikoshBAN" w:hAnsi="NikoshBAN" w:cs="NikoshBAN"/>
              </w:rPr>
              <w:t xml:space="preserve">; </w:t>
            </w:r>
          </w:p>
        </w:tc>
        <w:tc>
          <w:tcPr>
            <w:tcW w:w="4989" w:type="dxa"/>
          </w:tcPr>
          <w:p w14:paraId="2BC9AB24" w14:textId="2D886782" w:rsidR="003B6275" w:rsidRPr="009A25E8" w:rsidRDefault="00B85CB9" w:rsidP="003757A9">
            <w:pPr>
              <w:jc w:val="both"/>
              <w:rPr>
                <w:rFonts w:ascii="Nikosh" w:hAnsi="Nikosh" w:cs="Nikosh"/>
                <w:sz w:val="30"/>
                <w:szCs w:val="30"/>
              </w:rPr>
            </w:pPr>
            <w:proofErr w:type="spellStart"/>
            <w:r w:rsidRPr="00655DD9">
              <w:rPr>
                <w:rFonts w:ascii="NikoshBAN" w:hAnsi="NikoshBAN" w:cs="NikoshBAN"/>
              </w:rPr>
              <w:t>প্রস্তাবিত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প্রকল্পের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ভূমি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অধিগ্রহনের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ক্ষেত্রে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জমির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মালিকানা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নিশ্চিতকরণের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লক্ষ্যে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212403" w:rsidRPr="00655DD9">
              <w:rPr>
                <w:rFonts w:ascii="NikoshBAN" w:hAnsi="NikoshBAN" w:cs="NikoshBAN"/>
              </w:rPr>
              <w:t>জেলা</w:t>
            </w:r>
            <w:proofErr w:type="spellEnd"/>
            <w:r w:rsidR="00212403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212403" w:rsidRPr="00655DD9">
              <w:rPr>
                <w:rFonts w:ascii="NikoshBAN" w:hAnsi="NikoshBAN" w:cs="NikoshBAN"/>
              </w:rPr>
              <w:t>প্রশাসকের</w:t>
            </w:r>
            <w:proofErr w:type="spellEnd"/>
            <w:r w:rsidR="00212403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212403">
              <w:rPr>
                <w:rFonts w:ascii="NikoshBAN" w:hAnsi="NikoshBAN" w:cs="NikoshBAN"/>
              </w:rPr>
              <w:t>প্রাপ্ত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r w:rsidR="007F5413">
              <w:rPr>
                <w:rFonts w:ascii="NikoshBAN" w:hAnsi="NikoshBAN" w:cs="NikoshBAN"/>
              </w:rPr>
              <w:t xml:space="preserve">৬ </w:t>
            </w:r>
            <w:proofErr w:type="spellStart"/>
            <w:r w:rsidR="007F5413">
              <w:rPr>
                <w:rFonts w:ascii="NikoshBAN" w:hAnsi="NikoshBAN" w:cs="NikoshBAN"/>
              </w:rPr>
              <w:t>টি</w:t>
            </w:r>
            <w:proofErr w:type="spellEnd"/>
            <w:r w:rsidR="007F5413">
              <w:rPr>
                <w:rFonts w:ascii="NikoshBAN" w:hAnsi="NikoshBAN" w:cs="NikoshBAN"/>
              </w:rPr>
              <w:t xml:space="preserve"> </w:t>
            </w:r>
            <w:proofErr w:type="spellStart"/>
            <w:r w:rsidR="007F5413">
              <w:rPr>
                <w:rFonts w:ascii="NikoshBAN" w:hAnsi="NikoshBAN" w:cs="NikoshBAN"/>
              </w:rPr>
              <w:t>পৌরসভার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প্রত্যয়ন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ডিপিপিতে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সংযোজন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ক</w:t>
            </w:r>
            <w:r>
              <w:rPr>
                <w:rFonts w:ascii="NikoshBAN" w:hAnsi="NikoshBAN" w:cs="NikoshBAN"/>
              </w:rPr>
              <w:t>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ডিপিপি</w:t>
            </w:r>
            <w:proofErr w:type="spellEnd"/>
            <w:r>
              <w:rPr>
                <w:rFonts w:ascii="NikoshBAN" w:hAnsi="NikoshBAN" w:cs="NikoshBAN"/>
              </w:rPr>
              <w:t xml:space="preserve"> পৃষ্ঠা-</w:t>
            </w:r>
            <w:r w:rsidR="001E778D">
              <w:rPr>
                <w:rFonts w:ascii="NikoshBAN" w:hAnsi="NikoshBAN" w:cs="NikoshBAN"/>
              </w:rPr>
              <w:t>৩৭৫-৪৪১)</w:t>
            </w:r>
            <w:r w:rsidR="000F6147">
              <w:rPr>
                <w:rFonts w:ascii="NikoshBAN" w:hAnsi="NikoshBAN" w:cs="NikoshBAN"/>
              </w:rPr>
              <w:t xml:space="preserve">, </w:t>
            </w:r>
            <w:proofErr w:type="spellStart"/>
            <w:r w:rsidR="000F6147">
              <w:rPr>
                <w:rFonts w:ascii="NikoshBAN" w:hAnsi="NikoshBAN" w:cs="NikoshBAN"/>
              </w:rPr>
              <w:t>অন্যগুলো</w:t>
            </w:r>
            <w:proofErr w:type="spellEnd"/>
            <w:r w:rsidR="000F6147">
              <w:rPr>
                <w:rFonts w:ascii="NikoshBAN" w:hAnsi="NikoshBAN" w:cs="NikoshBAN"/>
              </w:rPr>
              <w:t xml:space="preserve"> </w:t>
            </w:r>
            <w:proofErr w:type="spellStart"/>
            <w:r w:rsidR="000F6147">
              <w:rPr>
                <w:rFonts w:ascii="NikoshBAN" w:hAnsi="NikoshBAN" w:cs="NikoshBAN"/>
              </w:rPr>
              <w:t>প্রাপ্তির</w:t>
            </w:r>
            <w:proofErr w:type="spellEnd"/>
            <w:r w:rsidR="000F6147">
              <w:rPr>
                <w:rFonts w:ascii="NikoshBAN" w:hAnsi="NikoshBAN" w:cs="NikoshBAN"/>
              </w:rPr>
              <w:t xml:space="preserve"> </w:t>
            </w:r>
            <w:proofErr w:type="spellStart"/>
            <w:r w:rsidR="000F6147">
              <w:rPr>
                <w:rFonts w:ascii="NikoshBAN" w:hAnsi="NikoshBAN" w:cs="NikoshBAN"/>
              </w:rPr>
              <w:t>কাজ</w:t>
            </w:r>
            <w:proofErr w:type="spellEnd"/>
            <w:r w:rsidR="000F6147">
              <w:rPr>
                <w:rFonts w:ascii="NikoshBAN" w:hAnsi="NikoshBAN" w:cs="NikoshBAN"/>
              </w:rPr>
              <w:t xml:space="preserve"> </w:t>
            </w:r>
            <w:proofErr w:type="spellStart"/>
            <w:r w:rsidR="000F6147">
              <w:rPr>
                <w:rFonts w:ascii="NikoshBAN" w:hAnsi="NikoshBAN" w:cs="NikoshBAN"/>
              </w:rPr>
              <w:t>চলমান</w:t>
            </w:r>
            <w:proofErr w:type="spellEnd"/>
            <w:r w:rsidR="000F6147">
              <w:rPr>
                <w:rFonts w:ascii="NikoshBAN" w:hAnsi="NikoshBAN" w:cs="NikoshBAN"/>
              </w:rPr>
              <w:t xml:space="preserve"> </w:t>
            </w:r>
            <w:proofErr w:type="spellStart"/>
            <w:r w:rsidR="000F6147">
              <w:rPr>
                <w:rFonts w:ascii="NikoshBAN" w:hAnsi="NikoshBAN" w:cs="NikoshBAN"/>
              </w:rPr>
              <w:t>রয়েছে</w:t>
            </w:r>
            <w:proofErr w:type="spellEnd"/>
            <w:r w:rsidR="000F6147">
              <w:rPr>
                <w:rFonts w:ascii="NikoshBAN" w:hAnsi="NikoshBAN" w:cs="NikoshBAN"/>
              </w:rPr>
              <w:t>।</w:t>
            </w:r>
          </w:p>
        </w:tc>
      </w:tr>
      <w:tr w:rsidR="003B6275" w:rsidRPr="00A012A0" w14:paraId="5A9A4ABA" w14:textId="77777777" w:rsidTr="00E36F63">
        <w:trPr>
          <w:jc w:val="center"/>
        </w:trPr>
        <w:tc>
          <w:tcPr>
            <w:tcW w:w="695" w:type="dxa"/>
          </w:tcPr>
          <w:p w14:paraId="7B53A350" w14:textId="1B6045F7" w:rsidR="003B6275" w:rsidRPr="0060390A" w:rsidRDefault="006B51E2" w:rsidP="003757A9">
            <w:pPr>
              <w:jc w:val="center"/>
              <w:rPr>
                <w:rFonts w:ascii="Nikosh" w:hAnsi="Nikosh" w:cs="Nikosh"/>
              </w:rPr>
            </w:pPr>
            <w:r w:rsidRPr="0060390A">
              <w:rPr>
                <w:rFonts w:ascii="Nikosh" w:hAnsi="Nikosh" w:cs="Nikosh"/>
              </w:rPr>
              <w:t>৭.৩.২</w:t>
            </w:r>
          </w:p>
        </w:tc>
        <w:tc>
          <w:tcPr>
            <w:tcW w:w="4430" w:type="dxa"/>
          </w:tcPr>
          <w:p w14:paraId="52AD311E" w14:textId="5ECCD28B" w:rsidR="003B6275" w:rsidRPr="00655DD9" w:rsidRDefault="006B51E2" w:rsidP="003757A9">
            <w:pPr>
              <w:jc w:val="both"/>
              <w:rPr>
                <w:rFonts w:ascii="Nikosh" w:hAnsi="Nikosh" w:cs="Nikosh"/>
                <w:lang w:val="pl-PL"/>
              </w:rPr>
            </w:pPr>
            <w:proofErr w:type="spellStart"/>
            <w:r w:rsidRPr="00655DD9">
              <w:rPr>
                <w:rFonts w:ascii="NikoshBAN" w:hAnsi="NikoshBAN" w:cs="NikoshBAN"/>
              </w:rPr>
              <w:t>পৌরসভার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মালিকানধীন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জমির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ক্ষেত্রে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সংশ্লিষ্ট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উপজেলার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সহকারী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কমিশনার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(</w:t>
            </w:r>
            <w:proofErr w:type="spellStart"/>
            <w:r w:rsidRPr="00655DD9">
              <w:rPr>
                <w:rFonts w:ascii="NikoshBAN" w:hAnsi="NikoshBAN" w:cs="NikoshBAN"/>
              </w:rPr>
              <w:t>ভূমি</w:t>
            </w:r>
            <w:proofErr w:type="spellEnd"/>
            <w:r w:rsidRPr="00655DD9">
              <w:rPr>
                <w:rFonts w:ascii="NikoshBAN" w:hAnsi="NikoshBAN" w:cs="NikoshBAN"/>
              </w:rPr>
              <w:t xml:space="preserve">) </w:t>
            </w:r>
            <w:proofErr w:type="spellStart"/>
            <w:r w:rsidRPr="00655DD9">
              <w:rPr>
                <w:rFonts w:ascii="NikoshBAN" w:hAnsi="NikoshBAN" w:cs="NikoshBAN"/>
              </w:rPr>
              <w:t>নিকট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হতে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প্রত্যয়ন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গ্রহন</w:t>
            </w:r>
            <w:proofErr w:type="spellEnd"/>
            <w:r w:rsidR="003936C0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E5323E" w:rsidRPr="00655DD9">
              <w:rPr>
                <w:rFonts w:ascii="NikoshBAN" w:hAnsi="NikoshBAN" w:cs="NikoshBAN"/>
              </w:rPr>
              <w:t>করে</w:t>
            </w:r>
            <w:proofErr w:type="spellEnd"/>
            <w:r w:rsidR="00E5323E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047978" w:rsidRPr="00655DD9">
              <w:rPr>
                <w:rFonts w:ascii="NikoshBAN" w:hAnsi="NikoshBAN" w:cs="NikoshBAN"/>
              </w:rPr>
              <w:t>ডিপিপিতে</w:t>
            </w:r>
            <w:proofErr w:type="spellEnd"/>
            <w:r w:rsidR="00047978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047978" w:rsidRPr="00655DD9">
              <w:rPr>
                <w:rFonts w:ascii="NikoshBAN" w:hAnsi="NikoshBAN" w:cs="NikoshBAN"/>
              </w:rPr>
              <w:t>সংযোজন</w:t>
            </w:r>
            <w:proofErr w:type="spellEnd"/>
            <w:r w:rsidR="00047978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047978" w:rsidRPr="00655DD9">
              <w:rPr>
                <w:rFonts w:ascii="NikoshBAN" w:hAnsi="NikoshBAN" w:cs="NikoshBAN"/>
              </w:rPr>
              <w:t>করতে</w:t>
            </w:r>
            <w:proofErr w:type="spellEnd"/>
            <w:r w:rsidR="00047978"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="00047978" w:rsidRPr="00655DD9">
              <w:rPr>
                <w:rFonts w:ascii="NikoshBAN" w:hAnsi="NikoshBAN" w:cs="NikoshBAN"/>
              </w:rPr>
              <w:t>হবে</w:t>
            </w:r>
            <w:proofErr w:type="spellEnd"/>
            <w:r w:rsidR="00D67BDC" w:rsidRPr="00655DD9">
              <w:rPr>
                <w:rFonts w:ascii="NikoshBAN" w:hAnsi="NikoshBAN" w:cs="NikoshBAN"/>
              </w:rPr>
              <w:t>;</w:t>
            </w:r>
          </w:p>
        </w:tc>
        <w:tc>
          <w:tcPr>
            <w:tcW w:w="4989" w:type="dxa"/>
          </w:tcPr>
          <w:p w14:paraId="59422BE1" w14:textId="6E65B155" w:rsidR="003B6275" w:rsidRPr="009A25E8" w:rsidRDefault="00B85CB9" w:rsidP="003757A9">
            <w:pPr>
              <w:jc w:val="both"/>
              <w:rPr>
                <w:rFonts w:ascii="Nikosh" w:hAnsi="Nikosh" w:cs="Nikosh"/>
                <w:sz w:val="30"/>
                <w:szCs w:val="30"/>
              </w:rPr>
            </w:pPr>
            <w:proofErr w:type="spellStart"/>
            <w:r w:rsidRPr="00655DD9">
              <w:rPr>
                <w:rFonts w:ascii="NikoshBAN" w:hAnsi="NikoshBAN" w:cs="NikoshBAN"/>
              </w:rPr>
              <w:t>পৌরসভার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মালি</w:t>
            </w:r>
            <w:r w:rsidR="006F3154">
              <w:rPr>
                <w:rFonts w:ascii="NikoshBAN" w:hAnsi="NikoshBAN" w:cs="NikoshBAN"/>
              </w:rPr>
              <w:t>কানাধিন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জমির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ক্ষেত্রে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সংশ্লিষ্ট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উপজেলার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সহকারী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কমিশনার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(</w:t>
            </w:r>
            <w:proofErr w:type="spellStart"/>
            <w:r w:rsidRPr="00655DD9">
              <w:rPr>
                <w:rFonts w:ascii="NikoshBAN" w:hAnsi="NikoshBAN" w:cs="NikoshBAN"/>
              </w:rPr>
              <w:t>ভূমি</w:t>
            </w:r>
            <w:proofErr w:type="spellEnd"/>
            <w:r w:rsidRPr="00655DD9">
              <w:rPr>
                <w:rFonts w:ascii="NikoshBAN" w:hAnsi="NikoshBAN" w:cs="NikoshBAN"/>
              </w:rPr>
              <w:t xml:space="preserve">) </w:t>
            </w:r>
            <w:proofErr w:type="spellStart"/>
            <w:r w:rsidRPr="00655DD9">
              <w:rPr>
                <w:rFonts w:ascii="NikoshBAN" w:hAnsi="NikoshBAN" w:cs="NikoshBAN"/>
              </w:rPr>
              <w:t>নিকট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হতে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প্রত্যয়ন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গ্রহন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করে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ডিপিপিতে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সংযোজন</w:t>
            </w:r>
            <w:proofErr w:type="spellEnd"/>
            <w:r w:rsidRPr="00655DD9">
              <w:rPr>
                <w:rFonts w:ascii="NikoshBAN" w:hAnsi="NikoshBAN" w:cs="NikoshBAN"/>
              </w:rPr>
              <w:t xml:space="preserve"> </w:t>
            </w:r>
            <w:proofErr w:type="spellStart"/>
            <w:r w:rsidRPr="00655DD9">
              <w:rPr>
                <w:rFonts w:ascii="NikoshBAN" w:hAnsi="NikoshBAN" w:cs="NikoshBAN"/>
              </w:rPr>
              <w:t>ক</w:t>
            </w:r>
            <w:r>
              <w:rPr>
                <w:rFonts w:ascii="NikoshBAN" w:hAnsi="NikoshBAN" w:cs="NikoshBAN"/>
              </w:rPr>
              <w:t>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ডিপিপি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পৃষ্ঠা</w:t>
            </w:r>
            <w:proofErr w:type="spellEnd"/>
            <w:r>
              <w:rPr>
                <w:rFonts w:ascii="NikoshBAN" w:hAnsi="NikoshBAN" w:cs="NikoshBAN"/>
              </w:rPr>
              <w:t>-</w:t>
            </w:r>
            <w:r w:rsidR="001E778D">
              <w:rPr>
                <w:rFonts w:ascii="NikoshBAN" w:hAnsi="NikoshBAN" w:cs="NikoshBAN"/>
              </w:rPr>
              <w:t xml:space="preserve"> ৩৭৫-৪৪১) ।</w:t>
            </w:r>
          </w:p>
        </w:tc>
      </w:tr>
      <w:tr w:rsidR="003B6275" w:rsidRPr="00A012A0" w14:paraId="678CDF0B" w14:textId="77777777" w:rsidTr="00E36F63">
        <w:trPr>
          <w:jc w:val="center"/>
        </w:trPr>
        <w:tc>
          <w:tcPr>
            <w:tcW w:w="695" w:type="dxa"/>
          </w:tcPr>
          <w:p w14:paraId="6C31A24D" w14:textId="1E05412B" w:rsidR="003B6275" w:rsidRPr="0060390A" w:rsidRDefault="00922946" w:rsidP="003757A9">
            <w:pPr>
              <w:jc w:val="center"/>
              <w:rPr>
                <w:rFonts w:ascii="Nikosh" w:hAnsi="Nikosh" w:cs="Nikosh"/>
              </w:rPr>
            </w:pPr>
            <w:r w:rsidRPr="0060390A">
              <w:rPr>
                <w:rFonts w:ascii="Nikosh" w:hAnsi="Nikosh" w:cs="Nikosh"/>
              </w:rPr>
              <w:t>৭.৩.৩</w:t>
            </w:r>
          </w:p>
        </w:tc>
        <w:tc>
          <w:tcPr>
            <w:tcW w:w="4430" w:type="dxa"/>
          </w:tcPr>
          <w:p w14:paraId="472C50EB" w14:textId="757F22CB" w:rsidR="003B6275" w:rsidRPr="00655DD9" w:rsidRDefault="00922946" w:rsidP="003757A9">
            <w:pPr>
              <w:jc w:val="both"/>
              <w:rPr>
                <w:rFonts w:ascii="Nikosh" w:hAnsi="Nikosh" w:cs="Nikosh"/>
              </w:rPr>
            </w:pPr>
            <w:proofErr w:type="spellStart"/>
            <w:r w:rsidRPr="00655DD9">
              <w:rPr>
                <w:rFonts w:ascii="Nikosh" w:hAnsi="Nikosh" w:cs="Nikosh"/>
              </w:rPr>
              <w:t>চলমান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প্রকল্পের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মাধ্যমে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প্রস্তাবিত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প্রকল্পে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অন্তর্ভূক্ত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পৌরসভাসমূহে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কি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কি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ধরনের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কাজ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করা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হয়েছে</w:t>
            </w:r>
            <w:proofErr w:type="spellEnd"/>
            <w:r w:rsidRPr="00655DD9">
              <w:rPr>
                <w:rFonts w:ascii="Nikosh" w:hAnsi="Nikosh" w:cs="Nikosh"/>
              </w:rPr>
              <w:t xml:space="preserve">, </w:t>
            </w:r>
            <w:proofErr w:type="spellStart"/>
            <w:r w:rsidRPr="00655DD9">
              <w:rPr>
                <w:rFonts w:ascii="Nikosh" w:hAnsi="Nikosh" w:cs="Nikosh"/>
              </w:rPr>
              <w:t>সে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সকল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কাজের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অগ্রগতি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এবং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কি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কি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কাজ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অবশিষ্ট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আছে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সে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বিষয়ে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তথ্য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ডিপিপিতে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সংযোজন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করতে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হবে</w:t>
            </w:r>
            <w:proofErr w:type="spellEnd"/>
            <w:r w:rsidRPr="00655DD9">
              <w:rPr>
                <w:rFonts w:ascii="Nikosh" w:hAnsi="Nikosh" w:cs="Nikosh"/>
              </w:rPr>
              <w:t>।</w:t>
            </w:r>
          </w:p>
        </w:tc>
        <w:tc>
          <w:tcPr>
            <w:tcW w:w="4989" w:type="dxa"/>
          </w:tcPr>
          <w:p w14:paraId="0A292569" w14:textId="6AAB6D16" w:rsidR="003B6275" w:rsidRPr="009A25E8" w:rsidRDefault="00AE38C4" w:rsidP="003757A9">
            <w:pPr>
              <w:jc w:val="both"/>
              <w:rPr>
                <w:rFonts w:ascii="Nikosh" w:hAnsi="Nikosh" w:cs="Nikosh"/>
                <w:sz w:val="30"/>
                <w:szCs w:val="30"/>
              </w:rPr>
            </w:pPr>
            <w:proofErr w:type="spellStart"/>
            <w:r w:rsidRPr="00655DD9">
              <w:rPr>
                <w:rFonts w:ascii="Nikosh" w:hAnsi="Nikosh" w:cs="Nikosh"/>
              </w:rPr>
              <w:t>চলমান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প্রকল্পের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9212E9">
              <w:rPr>
                <w:rFonts w:ascii="Nikosh" w:hAnsi="Nikosh" w:cs="Nikosh"/>
              </w:rPr>
              <w:t>দুটি</w:t>
            </w:r>
            <w:proofErr w:type="spellEnd"/>
            <w:r w:rsidR="009212E9">
              <w:rPr>
                <w:rFonts w:ascii="Nikosh" w:hAnsi="Nikosh" w:cs="Nikosh"/>
              </w:rPr>
              <w:t xml:space="preserve"> </w:t>
            </w:r>
            <w:proofErr w:type="spellStart"/>
            <w:r w:rsidR="009212E9">
              <w:rPr>
                <w:rFonts w:ascii="Nikosh" w:hAnsi="Nikosh" w:cs="Nikosh"/>
              </w:rPr>
              <w:t>পৌরসভা</w:t>
            </w:r>
            <w:proofErr w:type="spellEnd"/>
            <w:r w:rsidR="009212E9">
              <w:rPr>
                <w:rFonts w:ascii="Nikosh" w:hAnsi="Nikosh" w:cs="Nikosh"/>
              </w:rPr>
              <w:t xml:space="preserve"> (</w:t>
            </w:r>
            <w:proofErr w:type="spellStart"/>
            <w:r w:rsidR="009212E9">
              <w:rPr>
                <w:rFonts w:ascii="Nikosh" w:hAnsi="Nikosh" w:cs="Nikosh"/>
              </w:rPr>
              <w:t>পটুয়াখালী</w:t>
            </w:r>
            <w:proofErr w:type="spellEnd"/>
            <w:r w:rsidR="009212E9">
              <w:rPr>
                <w:rFonts w:ascii="Nikosh" w:hAnsi="Nikosh" w:cs="Nikosh"/>
              </w:rPr>
              <w:t xml:space="preserve"> ও </w:t>
            </w:r>
            <w:proofErr w:type="spellStart"/>
            <w:r w:rsidR="009212E9">
              <w:rPr>
                <w:rFonts w:ascii="Nikosh" w:hAnsi="Nikosh" w:cs="Nikosh"/>
              </w:rPr>
              <w:t>বাগেরহাট</w:t>
            </w:r>
            <w:proofErr w:type="spellEnd"/>
            <w:r w:rsidR="009212E9">
              <w:rPr>
                <w:rFonts w:ascii="Nikosh" w:hAnsi="Nikosh" w:cs="Nikosh"/>
              </w:rPr>
              <w:t xml:space="preserve">) </w:t>
            </w:r>
            <w:proofErr w:type="spellStart"/>
            <w:r w:rsidR="009107C3">
              <w:rPr>
                <w:rFonts w:ascii="Nikosh" w:hAnsi="Nikosh" w:cs="Nikosh"/>
              </w:rPr>
              <w:t>প্রস্তাবিত</w:t>
            </w:r>
            <w:proofErr w:type="spellEnd"/>
            <w:r w:rsidR="009107C3">
              <w:rPr>
                <w:rFonts w:ascii="Nikosh" w:hAnsi="Nikosh" w:cs="Nikosh"/>
              </w:rPr>
              <w:t xml:space="preserve"> </w:t>
            </w:r>
            <w:proofErr w:type="spellStart"/>
            <w:r w:rsidR="009107C3">
              <w:rPr>
                <w:rFonts w:ascii="Nikosh" w:hAnsi="Nikosh" w:cs="Nikosh"/>
              </w:rPr>
              <w:t>প্রকল্পে</w:t>
            </w:r>
            <w:proofErr w:type="spellEnd"/>
            <w:r w:rsidR="009107C3">
              <w:rPr>
                <w:rFonts w:ascii="Nikosh" w:hAnsi="Nikosh" w:cs="Nikosh"/>
              </w:rPr>
              <w:t xml:space="preserve"> </w:t>
            </w:r>
            <w:proofErr w:type="spellStart"/>
            <w:r w:rsidR="009107C3">
              <w:rPr>
                <w:rFonts w:ascii="Nikosh" w:hAnsi="Nikosh" w:cs="Nikosh"/>
              </w:rPr>
              <w:t>অন্তর্ভূক্ত</w:t>
            </w:r>
            <w:proofErr w:type="spellEnd"/>
            <w:r w:rsidR="009107C3">
              <w:rPr>
                <w:rFonts w:ascii="Nikosh" w:hAnsi="Nikosh" w:cs="Nikosh"/>
              </w:rPr>
              <w:t xml:space="preserve"> </w:t>
            </w:r>
            <w:proofErr w:type="spellStart"/>
            <w:r w:rsidR="009107C3">
              <w:rPr>
                <w:rFonts w:ascii="Nikosh" w:hAnsi="Nikosh" w:cs="Nikosh"/>
              </w:rPr>
              <w:t>রয়েছে</w:t>
            </w:r>
            <w:proofErr w:type="spellEnd"/>
            <w:r w:rsidR="009107C3">
              <w:rPr>
                <w:rFonts w:ascii="Nikosh" w:hAnsi="Nikosh" w:cs="Nikosh"/>
              </w:rPr>
              <w:t xml:space="preserve">। </w:t>
            </w:r>
            <w:proofErr w:type="spellStart"/>
            <w:r w:rsidR="00104F87">
              <w:rPr>
                <w:rFonts w:ascii="Nikosh" w:hAnsi="Nikosh" w:cs="Nikosh"/>
              </w:rPr>
              <w:t>তন্ম</w:t>
            </w:r>
            <w:r w:rsidR="00AD480F">
              <w:rPr>
                <w:rFonts w:ascii="Nikosh" w:hAnsi="Nikosh" w:cs="Nikosh"/>
              </w:rPr>
              <w:t>ধ্যে</w:t>
            </w:r>
            <w:proofErr w:type="spellEnd"/>
            <w:r w:rsidR="00AD480F">
              <w:rPr>
                <w:rFonts w:ascii="Nikosh" w:hAnsi="Nikosh" w:cs="Nikosh"/>
              </w:rPr>
              <w:t xml:space="preserve"> </w:t>
            </w:r>
            <w:proofErr w:type="spellStart"/>
            <w:r w:rsidR="00A228DF">
              <w:rPr>
                <w:rFonts w:ascii="Nikosh" w:hAnsi="Nikosh" w:cs="Nikosh"/>
              </w:rPr>
              <w:t>চলমান</w:t>
            </w:r>
            <w:proofErr w:type="spellEnd"/>
            <w:r w:rsidR="00A228DF">
              <w:rPr>
                <w:rFonts w:ascii="Nikosh" w:hAnsi="Nikosh" w:cs="Nikosh"/>
              </w:rPr>
              <w:t xml:space="preserve"> </w:t>
            </w:r>
            <w:proofErr w:type="spellStart"/>
            <w:r w:rsidR="00A228DF">
              <w:rPr>
                <w:rFonts w:ascii="Nikosh" w:hAnsi="Nikosh" w:cs="Nikosh"/>
              </w:rPr>
              <w:t>প্রকল্পের</w:t>
            </w:r>
            <w:proofErr w:type="spellEnd"/>
            <w:r w:rsidR="00A228DF">
              <w:rPr>
                <w:rFonts w:ascii="Nikosh" w:hAnsi="Nikosh" w:cs="Nikosh"/>
              </w:rPr>
              <w:t xml:space="preserve"> </w:t>
            </w:r>
            <w:proofErr w:type="spellStart"/>
            <w:r w:rsidR="00A228DF">
              <w:rPr>
                <w:rFonts w:ascii="Nikosh" w:hAnsi="Nikosh" w:cs="Nikosh"/>
              </w:rPr>
              <w:t>আওতায়</w:t>
            </w:r>
            <w:proofErr w:type="spellEnd"/>
            <w:r w:rsidR="00A228DF">
              <w:rPr>
                <w:rFonts w:ascii="Nikosh" w:hAnsi="Nikosh" w:cs="Nikosh"/>
              </w:rPr>
              <w:t xml:space="preserve"> </w:t>
            </w:r>
            <w:proofErr w:type="spellStart"/>
            <w:r w:rsidR="00AD480F">
              <w:rPr>
                <w:rFonts w:ascii="Nikosh" w:hAnsi="Nikosh" w:cs="Nikosh"/>
              </w:rPr>
              <w:t>বাগেরহাট</w:t>
            </w:r>
            <w:proofErr w:type="spellEnd"/>
            <w:r w:rsidR="00AD480F">
              <w:rPr>
                <w:rFonts w:ascii="Nikosh" w:hAnsi="Nikosh" w:cs="Nikosh"/>
              </w:rPr>
              <w:t xml:space="preserve"> </w:t>
            </w:r>
            <w:proofErr w:type="spellStart"/>
            <w:r w:rsidR="00AD480F">
              <w:rPr>
                <w:rFonts w:ascii="Nikosh" w:hAnsi="Nikosh" w:cs="Nikosh"/>
              </w:rPr>
              <w:t>পৌরসভা</w:t>
            </w:r>
            <w:r w:rsidR="00A228DF">
              <w:rPr>
                <w:rFonts w:ascii="Nikosh" w:hAnsi="Nikosh" w:cs="Nikosh"/>
              </w:rPr>
              <w:t>য়</w:t>
            </w:r>
            <w:proofErr w:type="spellEnd"/>
            <w:r w:rsidR="00E84585">
              <w:rPr>
                <w:rFonts w:ascii="Nikosh" w:hAnsi="Nikosh" w:cs="Nikosh"/>
              </w:rPr>
              <w:t xml:space="preserve"> </w:t>
            </w:r>
            <w:proofErr w:type="spellStart"/>
            <w:r w:rsidR="00E84585">
              <w:rPr>
                <w:rFonts w:ascii="Nikosh" w:hAnsi="Nikosh" w:cs="Nikosh"/>
              </w:rPr>
              <w:t>মোট</w:t>
            </w:r>
            <w:proofErr w:type="spellEnd"/>
            <w:r w:rsidR="00E84585">
              <w:rPr>
                <w:rFonts w:ascii="Nikosh" w:hAnsi="Nikosh" w:cs="Nikosh"/>
              </w:rPr>
              <w:t xml:space="preserve"> </w:t>
            </w:r>
            <w:r w:rsidR="00AD480F">
              <w:rPr>
                <w:rFonts w:ascii="Nikosh" w:hAnsi="Nikosh" w:cs="Nikosh"/>
              </w:rPr>
              <w:t xml:space="preserve">১৬.৩১ </w:t>
            </w:r>
            <w:proofErr w:type="spellStart"/>
            <w:r w:rsidR="00AD480F">
              <w:rPr>
                <w:rFonts w:ascii="Nikosh" w:hAnsi="Nikosh" w:cs="Nikosh"/>
              </w:rPr>
              <w:t>কি</w:t>
            </w:r>
            <w:proofErr w:type="spellEnd"/>
            <w:r w:rsidR="00AD480F">
              <w:rPr>
                <w:rFonts w:ascii="Nikosh" w:hAnsi="Nikosh" w:cs="Nikosh"/>
              </w:rPr>
              <w:t xml:space="preserve">: </w:t>
            </w:r>
            <w:proofErr w:type="spellStart"/>
            <w:r w:rsidR="00AD480F">
              <w:rPr>
                <w:rFonts w:ascii="Nikosh" w:hAnsi="Nikosh" w:cs="Nikosh"/>
              </w:rPr>
              <w:t>মি</w:t>
            </w:r>
            <w:proofErr w:type="spellEnd"/>
            <w:r w:rsidR="00AD480F">
              <w:rPr>
                <w:rFonts w:ascii="Nikosh" w:hAnsi="Nikosh" w:cs="Nikosh"/>
              </w:rPr>
              <w:t xml:space="preserve">: </w:t>
            </w:r>
            <w:proofErr w:type="spellStart"/>
            <w:r w:rsidR="00AD480F">
              <w:rPr>
                <w:rFonts w:ascii="Nikosh" w:hAnsi="Nikosh" w:cs="Nikosh"/>
              </w:rPr>
              <w:t>সড়ক</w:t>
            </w:r>
            <w:proofErr w:type="spellEnd"/>
            <w:r w:rsidR="00E84585">
              <w:rPr>
                <w:rFonts w:ascii="Nikosh" w:hAnsi="Nikosh" w:cs="Nikosh"/>
              </w:rPr>
              <w:t xml:space="preserve">, ২.৫৪ </w:t>
            </w:r>
            <w:proofErr w:type="spellStart"/>
            <w:r w:rsidR="00E36F63">
              <w:rPr>
                <w:rFonts w:ascii="Nikosh" w:hAnsi="Nikosh" w:cs="Nikosh"/>
              </w:rPr>
              <w:t>কি:মি</w:t>
            </w:r>
            <w:proofErr w:type="spellEnd"/>
            <w:r w:rsidR="00E36F63">
              <w:rPr>
                <w:rFonts w:ascii="Nikosh" w:hAnsi="Nikosh" w:cs="Nikosh"/>
              </w:rPr>
              <w:t>:</w:t>
            </w:r>
            <w:r w:rsidR="00785CD9">
              <w:rPr>
                <w:rFonts w:ascii="Nikosh" w:hAnsi="Nikosh" w:cs="Nikosh"/>
              </w:rPr>
              <w:t xml:space="preserve"> </w:t>
            </w:r>
            <w:proofErr w:type="spellStart"/>
            <w:r w:rsidR="00785CD9">
              <w:rPr>
                <w:rFonts w:ascii="Nikosh" w:hAnsi="Nikosh" w:cs="Nikosh"/>
              </w:rPr>
              <w:t>ড্রেন</w:t>
            </w:r>
            <w:proofErr w:type="spellEnd"/>
            <w:r w:rsidR="00E36F63">
              <w:rPr>
                <w:rFonts w:ascii="Nikosh" w:hAnsi="Nikosh" w:cs="Nikosh"/>
              </w:rPr>
              <w:t>,</w:t>
            </w:r>
            <w:r w:rsidR="0007643B">
              <w:rPr>
                <w:rFonts w:ascii="Nikosh" w:hAnsi="Nikosh" w:cs="Nikosh"/>
              </w:rPr>
              <w:t xml:space="preserve"> </w:t>
            </w:r>
            <w:r w:rsidR="00A24555">
              <w:rPr>
                <w:rFonts w:ascii="Nikosh" w:hAnsi="Nikosh" w:cs="Nikosh"/>
              </w:rPr>
              <w:t xml:space="preserve">৫.০০ </w:t>
            </w:r>
            <w:proofErr w:type="spellStart"/>
            <w:r w:rsidR="00A24555">
              <w:rPr>
                <w:rFonts w:ascii="Nikosh" w:hAnsi="Nikosh" w:cs="Nikosh"/>
              </w:rPr>
              <w:t>মি</w:t>
            </w:r>
            <w:proofErr w:type="spellEnd"/>
            <w:r w:rsidR="00A24555">
              <w:rPr>
                <w:rFonts w:ascii="Nikosh" w:hAnsi="Nikosh" w:cs="Nikosh"/>
              </w:rPr>
              <w:t>:</w:t>
            </w:r>
            <w:r w:rsidR="00785CD9">
              <w:rPr>
                <w:rFonts w:ascii="Nikosh" w:hAnsi="Nikosh" w:cs="Nikosh"/>
              </w:rPr>
              <w:t xml:space="preserve"> </w:t>
            </w:r>
            <w:proofErr w:type="spellStart"/>
            <w:r w:rsidR="00785CD9">
              <w:rPr>
                <w:rFonts w:ascii="Nikosh" w:hAnsi="Nikosh" w:cs="Nikosh"/>
              </w:rPr>
              <w:t>কালভার্ট</w:t>
            </w:r>
            <w:proofErr w:type="spellEnd"/>
            <w:r w:rsidR="00A24555">
              <w:rPr>
                <w:rFonts w:ascii="Nikosh" w:hAnsi="Nikosh" w:cs="Nikosh"/>
              </w:rPr>
              <w:t xml:space="preserve">, ১ </w:t>
            </w:r>
            <w:proofErr w:type="spellStart"/>
            <w:r w:rsidR="00A24555">
              <w:rPr>
                <w:rFonts w:ascii="Nikosh" w:hAnsi="Nikosh" w:cs="Nikosh"/>
              </w:rPr>
              <w:t>টি</w:t>
            </w:r>
            <w:proofErr w:type="spellEnd"/>
            <w:r w:rsidR="0007643B">
              <w:rPr>
                <w:rFonts w:ascii="Nikosh" w:hAnsi="Nikosh" w:cs="Nikosh"/>
              </w:rPr>
              <w:t xml:space="preserve"> </w:t>
            </w:r>
            <w:proofErr w:type="spellStart"/>
            <w:r w:rsidR="00785CD9">
              <w:rPr>
                <w:rFonts w:ascii="Nikosh" w:hAnsi="Nikosh" w:cs="Nikosh"/>
              </w:rPr>
              <w:t>সাইক্লোন</w:t>
            </w:r>
            <w:proofErr w:type="spellEnd"/>
            <w:r w:rsidR="00785CD9">
              <w:rPr>
                <w:rFonts w:ascii="Nikosh" w:hAnsi="Nikosh" w:cs="Nikosh"/>
              </w:rPr>
              <w:t xml:space="preserve"> </w:t>
            </w:r>
            <w:proofErr w:type="spellStart"/>
            <w:r w:rsidR="00785CD9">
              <w:rPr>
                <w:rFonts w:ascii="Nikosh" w:hAnsi="Nikosh" w:cs="Nikosh"/>
              </w:rPr>
              <w:t>শেল্টার</w:t>
            </w:r>
            <w:proofErr w:type="spellEnd"/>
            <w:r w:rsidR="00785CD9">
              <w:rPr>
                <w:rFonts w:ascii="Nikosh" w:hAnsi="Nikosh" w:cs="Nikosh"/>
              </w:rPr>
              <w:t xml:space="preserve"> </w:t>
            </w:r>
            <w:proofErr w:type="spellStart"/>
            <w:r w:rsidR="0007643B">
              <w:rPr>
                <w:rFonts w:ascii="Nikosh" w:hAnsi="Nikosh" w:cs="Nikosh"/>
              </w:rPr>
              <w:t>নির্মান</w:t>
            </w:r>
            <w:proofErr w:type="spellEnd"/>
            <w:r w:rsidR="00A228DF">
              <w:rPr>
                <w:rFonts w:ascii="Nikosh" w:hAnsi="Nikosh" w:cs="Nikosh"/>
              </w:rPr>
              <w:t xml:space="preserve"> </w:t>
            </w:r>
            <w:proofErr w:type="spellStart"/>
            <w:r w:rsidR="00A228DF">
              <w:rPr>
                <w:rFonts w:ascii="Nikosh" w:hAnsi="Nikosh" w:cs="Nikosh"/>
              </w:rPr>
              <w:t>করা</w:t>
            </w:r>
            <w:proofErr w:type="spellEnd"/>
            <w:r w:rsidR="00A228DF">
              <w:rPr>
                <w:rFonts w:ascii="Nikosh" w:hAnsi="Nikosh" w:cs="Nikosh"/>
              </w:rPr>
              <w:t xml:space="preserve"> </w:t>
            </w:r>
            <w:proofErr w:type="spellStart"/>
            <w:r w:rsidR="00A228DF">
              <w:rPr>
                <w:rFonts w:ascii="Nikosh" w:hAnsi="Nikosh" w:cs="Nikosh"/>
              </w:rPr>
              <w:t>হয়েছে</w:t>
            </w:r>
            <w:proofErr w:type="spellEnd"/>
            <w:r w:rsidR="00E13182">
              <w:rPr>
                <w:rFonts w:ascii="Nikosh" w:hAnsi="Nikosh" w:cs="Nikosh"/>
              </w:rPr>
              <w:t xml:space="preserve">, </w:t>
            </w:r>
            <w:proofErr w:type="spellStart"/>
            <w:r w:rsidR="00E13182">
              <w:rPr>
                <w:rFonts w:ascii="Nikosh" w:hAnsi="Nikosh" w:cs="Nikosh"/>
              </w:rPr>
              <w:t>যার</w:t>
            </w:r>
            <w:proofErr w:type="spellEnd"/>
            <w:r w:rsidR="00E13182">
              <w:rPr>
                <w:rFonts w:ascii="Nikosh" w:hAnsi="Nikosh" w:cs="Nikosh"/>
              </w:rPr>
              <w:t xml:space="preserve"> </w:t>
            </w:r>
            <w:proofErr w:type="spellStart"/>
            <w:r w:rsidR="00E13182">
              <w:rPr>
                <w:rFonts w:ascii="Nikosh" w:hAnsi="Nikosh" w:cs="Nikosh"/>
              </w:rPr>
              <w:t>সর্বমোট</w:t>
            </w:r>
            <w:proofErr w:type="spellEnd"/>
            <w:r w:rsidR="00E13182">
              <w:rPr>
                <w:rFonts w:ascii="Nikosh" w:hAnsi="Nikosh" w:cs="Nikosh"/>
              </w:rPr>
              <w:t xml:space="preserve"> </w:t>
            </w:r>
            <w:proofErr w:type="spellStart"/>
            <w:r w:rsidR="00E13182">
              <w:rPr>
                <w:rFonts w:ascii="Nikosh" w:hAnsi="Nikosh" w:cs="Nikosh"/>
              </w:rPr>
              <w:t>চুক্তিমূল্য</w:t>
            </w:r>
            <w:proofErr w:type="spellEnd"/>
            <w:r w:rsidR="00E13182">
              <w:rPr>
                <w:rFonts w:ascii="Nikosh" w:hAnsi="Nikosh" w:cs="Nikosh"/>
              </w:rPr>
              <w:t xml:space="preserve"> ৩১.৯০ </w:t>
            </w:r>
            <w:proofErr w:type="spellStart"/>
            <w:r w:rsidR="00E13182">
              <w:rPr>
                <w:rFonts w:ascii="Nikosh" w:hAnsi="Nikosh" w:cs="Nikosh"/>
              </w:rPr>
              <w:t>কোটি</w:t>
            </w:r>
            <w:proofErr w:type="spellEnd"/>
            <w:r w:rsidR="00E13182">
              <w:rPr>
                <w:rFonts w:ascii="Nikosh" w:hAnsi="Nikosh" w:cs="Nikosh"/>
              </w:rPr>
              <w:t xml:space="preserve"> </w:t>
            </w:r>
            <w:proofErr w:type="spellStart"/>
            <w:r w:rsidR="00E13182">
              <w:rPr>
                <w:rFonts w:ascii="Nikosh" w:hAnsi="Nikosh" w:cs="Nikosh"/>
              </w:rPr>
              <w:t>টাকা</w:t>
            </w:r>
            <w:proofErr w:type="spellEnd"/>
            <w:r w:rsidR="00A26BD6">
              <w:rPr>
                <w:rFonts w:ascii="Nikosh" w:hAnsi="Nikosh" w:cs="Nikosh"/>
              </w:rPr>
              <w:t xml:space="preserve">: </w:t>
            </w:r>
            <w:proofErr w:type="spellStart"/>
            <w:r w:rsidR="00A26BD6">
              <w:rPr>
                <w:rFonts w:ascii="Nikosh" w:hAnsi="Nikosh" w:cs="Nikosh"/>
              </w:rPr>
              <w:t>এবং</w:t>
            </w:r>
            <w:proofErr w:type="spellEnd"/>
            <w:r w:rsidR="00A26BD6">
              <w:rPr>
                <w:rFonts w:ascii="Nikosh" w:hAnsi="Nikosh" w:cs="Nikosh"/>
              </w:rPr>
              <w:t xml:space="preserve"> </w:t>
            </w:r>
            <w:proofErr w:type="spellStart"/>
            <w:r w:rsidR="00A26BD6">
              <w:rPr>
                <w:rFonts w:ascii="Nikosh" w:hAnsi="Nikosh" w:cs="Nikosh"/>
              </w:rPr>
              <w:t>পটুয়াখালী</w:t>
            </w:r>
            <w:proofErr w:type="spellEnd"/>
            <w:r w:rsidR="00A26BD6">
              <w:rPr>
                <w:rFonts w:ascii="Nikosh" w:hAnsi="Nikosh" w:cs="Nikosh"/>
              </w:rPr>
              <w:t xml:space="preserve"> </w:t>
            </w:r>
            <w:proofErr w:type="spellStart"/>
            <w:r w:rsidR="00A26BD6">
              <w:rPr>
                <w:rFonts w:ascii="Nikosh" w:hAnsi="Nikosh" w:cs="Nikosh"/>
              </w:rPr>
              <w:t>পৌরসভা</w:t>
            </w:r>
            <w:r w:rsidR="00A228DF">
              <w:rPr>
                <w:rFonts w:ascii="Nikosh" w:hAnsi="Nikosh" w:cs="Nikosh"/>
              </w:rPr>
              <w:t>য়</w:t>
            </w:r>
            <w:proofErr w:type="spellEnd"/>
            <w:r w:rsidR="00A26BD6">
              <w:rPr>
                <w:rFonts w:ascii="Nikosh" w:hAnsi="Nikosh" w:cs="Nikosh"/>
              </w:rPr>
              <w:t xml:space="preserve"> </w:t>
            </w:r>
            <w:proofErr w:type="spellStart"/>
            <w:r w:rsidR="00A26BD6">
              <w:rPr>
                <w:rFonts w:ascii="Nikosh" w:hAnsi="Nikosh" w:cs="Nikosh"/>
              </w:rPr>
              <w:t>মোট</w:t>
            </w:r>
            <w:proofErr w:type="spellEnd"/>
            <w:r w:rsidR="00A26BD6">
              <w:rPr>
                <w:rFonts w:ascii="Nikosh" w:hAnsi="Nikosh" w:cs="Nikosh"/>
              </w:rPr>
              <w:t xml:space="preserve"> ১৫.৩৮ </w:t>
            </w:r>
            <w:proofErr w:type="spellStart"/>
            <w:r w:rsidR="00A26BD6">
              <w:rPr>
                <w:rFonts w:ascii="Nikosh" w:hAnsi="Nikosh" w:cs="Nikosh"/>
              </w:rPr>
              <w:t>কি</w:t>
            </w:r>
            <w:proofErr w:type="spellEnd"/>
            <w:r w:rsidR="00A26BD6">
              <w:rPr>
                <w:rFonts w:ascii="Nikosh" w:hAnsi="Nikosh" w:cs="Nikosh"/>
              </w:rPr>
              <w:t xml:space="preserve">: </w:t>
            </w:r>
            <w:proofErr w:type="spellStart"/>
            <w:r w:rsidR="00A26BD6">
              <w:rPr>
                <w:rFonts w:ascii="Nikosh" w:hAnsi="Nikosh" w:cs="Nikosh"/>
              </w:rPr>
              <w:t>মি</w:t>
            </w:r>
            <w:proofErr w:type="spellEnd"/>
            <w:r w:rsidR="00A26BD6">
              <w:rPr>
                <w:rFonts w:ascii="Nikosh" w:hAnsi="Nikosh" w:cs="Nikosh"/>
              </w:rPr>
              <w:t xml:space="preserve">: </w:t>
            </w:r>
            <w:proofErr w:type="spellStart"/>
            <w:r w:rsidR="00A26BD6">
              <w:rPr>
                <w:rFonts w:ascii="Nikosh" w:hAnsi="Nikosh" w:cs="Nikosh"/>
              </w:rPr>
              <w:t>সড়ক</w:t>
            </w:r>
            <w:proofErr w:type="spellEnd"/>
            <w:r w:rsidR="00A26BD6">
              <w:rPr>
                <w:rFonts w:ascii="Nikosh" w:hAnsi="Nikosh" w:cs="Nikosh"/>
              </w:rPr>
              <w:t xml:space="preserve">, ৭.২৬ </w:t>
            </w:r>
            <w:proofErr w:type="spellStart"/>
            <w:r w:rsidR="00A26BD6">
              <w:rPr>
                <w:rFonts w:ascii="Nikosh" w:hAnsi="Nikosh" w:cs="Nikosh"/>
              </w:rPr>
              <w:t>কি:মি</w:t>
            </w:r>
            <w:proofErr w:type="spellEnd"/>
            <w:r w:rsidR="00A26BD6">
              <w:rPr>
                <w:rFonts w:ascii="Nikosh" w:hAnsi="Nikosh" w:cs="Nikosh"/>
              </w:rPr>
              <w:t>:</w:t>
            </w:r>
            <w:r w:rsidR="00785CD9">
              <w:rPr>
                <w:rFonts w:ascii="Nikosh" w:hAnsi="Nikosh" w:cs="Nikosh"/>
              </w:rPr>
              <w:t xml:space="preserve"> </w:t>
            </w:r>
            <w:proofErr w:type="spellStart"/>
            <w:r w:rsidR="00785CD9">
              <w:rPr>
                <w:rFonts w:ascii="Nikosh" w:hAnsi="Nikosh" w:cs="Nikosh"/>
              </w:rPr>
              <w:t>ড্রেন</w:t>
            </w:r>
            <w:proofErr w:type="spellEnd"/>
            <w:r w:rsidR="00A26BD6">
              <w:rPr>
                <w:rFonts w:ascii="Nikosh" w:hAnsi="Nikosh" w:cs="Nikosh"/>
              </w:rPr>
              <w:t xml:space="preserve">, ১৯.০০ </w:t>
            </w:r>
            <w:proofErr w:type="spellStart"/>
            <w:r w:rsidR="00A26BD6">
              <w:rPr>
                <w:rFonts w:ascii="Nikosh" w:hAnsi="Nikosh" w:cs="Nikosh"/>
              </w:rPr>
              <w:t>মি</w:t>
            </w:r>
            <w:proofErr w:type="spellEnd"/>
            <w:r w:rsidR="00A26BD6">
              <w:rPr>
                <w:rFonts w:ascii="Nikosh" w:hAnsi="Nikosh" w:cs="Nikosh"/>
              </w:rPr>
              <w:t xml:space="preserve">: </w:t>
            </w:r>
            <w:proofErr w:type="spellStart"/>
            <w:r w:rsidR="00785CD9">
              <w:rPr>
                <w:rFonts w:ascii="Nikosh" w:hAnsi="Nikosh" w:cs="Nikosh"/>
              </w:rPr>
              <w:t>কালভার্ট</w:t>
            </w:r>
            <w:proofErr w:type="spellEnd"/>
            <w:r w:rsidR="00785CD9">
              <w:rPr>
                <w:rFonts w:ascii="Nikosh" w:hAnsi="Nikosh" w:cs="Nikosh"/>
              </w:rPr>
              <w:t xml:space="preserve"> </w:t>
            </w:r>
            <w:proofErr w:type="spellStart"/>
            <w:r w:rsidR="0007643B">
              <w:rPr>
                <w:rFonts w:ascii="Nikosh" w:hAnsi="Nikosh" w:cs="Nikosh"/>
              </w:rPr>
              <w:t>নির্মান</w:t>
            </w:r>
            <w:proofErr w:type="spellEnd"/>
            <w:r w:rsidR="0007643B">
              <w:rPr>
                <w:rFonts w:ascii="Nikosh" w:hAnsi="Nikosh" w:cs="Nikosh"/>
              </w:rPr>
              <w:t xml:space="preserve"> </w:t>
            </w:r>
            <w:proofErr w:type="spellStart"/>
            <w:r w:rsidR="00A228DF">
              <w:rPr>
                <w:rFonts w:ascii="Nikosh" w:hAnsi="Nikosh" w:cs="Nikosh"/>
              </w:rPr>
              <w:t>করা</w:t>
            </w:r>
            <w:proofErr w:type="spellEnd"/>
            <w:r w:rsidR="00A228DF">
              <w:rPr>
                <w:rFonts w:ascii="Nikosh" w:hAnsi="Nikosh" w:cs="Nikosh"/>
              </w:rPr>
              <w:t xml:space="preserve"> </w:t>
            </w:r>
            <w:proofErr w:type="spellStart"/>
            <w:r w:rsidR="00A228DF">
              <w:rPr>
                <w:rFonts w:ascii="Nikosh" w:hAnsi="Nikosh" w:cs="Nikosh"/>
              </w:rPr>
              <w:t>হয়ে</w:t>
            </w:r>
            <w:r w:rsidR="00F04170">
              <w:rPr>
                <w:rFonts w:ascii="Nikosh" w:hAnsi="Nikosh" w:cs="Nikosh"/>
              </w:rPr>
              <w:t>ছে</w:t>
            </w:r>
            <w:proofErr w:type="spellEnd"/>
            <w:r w:rsidR="00E13182">
              <w:rPr>
                <w:rFonts w:ascii="Nikosh" w:hAnsi="Nikosh" w:cs="Nikosh"/>
              </w:rPr>
              <w:t xml:space="preserve">, </w:t>
            </w:r>
            <w:proofErr w:type="spellStart"/>
            <w:r w:rsidR="00E13182">
              <w:rPr>
                <w:rFonts w:ascii="Nikosh" w:hAnsi="Nikosh" w:cs="Nikosh"/>
              </w:rPr>
              <w:t>যার</w:t>
            </w:r>
            <w:proofErr w:type="spellEnd"/>
            <w:r w:rsidR="00E13182">
              <w:rPr>
                <w:rFonts w:ascii="Nikosh" w:hAnsi="Nikosh" w:cs="Nikosh"/>
              </w:rPr>
              <w:t xml:space="preserve"> </w:t>
            </w:r>
            <w:proofErr w:type="spellStart"/>
            <w:r w:rsidR="00E13182">
              <w:rPr>
                <w:rFonts w:ascii="Nikosh" w:hAnsi="Nikosh" w:cs="Nikosh"/>
              </w:rPr>
              <w:t>সর্বমোট</w:t>
            </w:r>
            <w:proofErr w:type="spellEnd"/>
            <w:r w:rsidR="00E13182">
              <w:rPr>
                <w:rFonts w:ascii="Nikosh" w:hAnsi="Nikosh" w:cs="Nikosh"/>
              </w:rPr>
              <w:t xml:space="preserve"> </w:t>
            </w:r>
            <w:proofErr w:type="spellStart"/>
            <w:r w:rsidR="00E13182">
              <w:rPr>
                <w:rFonts w:ascii="Nikosh" w:hAnsi="Nikosh" w:cs="Nikosh"/>
              </w:rPr>
              <w:t>চুক্তিমূল্য</w:t>
            </w:r>
            <w:proofErr w:type="spellEnd"/>
            <w:r w:rsidR="00E13182">
              <w:rPr>
                <w:rFonts w:ascii="Nikosh" w:hAnsi="Nikosh" w:cs="Nikosh"/>
              </w:rPr>
              <w:t xml:space="preserve"> ৫৫.৫৯ </w:t>
            </w:r>
            <w:proofErr w:type="spellStart"/>
            <w:r w:rsidR="00E13182">
              <w:rPr>
                <w:rFonts w:ascii="Nikosh" w:hAnsi="Nikosh" w:cs="Nikosh"/>
              </w:rPr>
              <w:t>কোটি</w:t>
            </w:r>
            <w:proofErr w:type="spellEnd"/>
            <w:r w:rsidR="00E13182">
              <w:rPr>
                <w:rFonts w:ascii="Nikosh" w:hAnsi="Nikosh" w:cs="Nikosh"/>
              </w:rPr>
              <w:t xml:space="preserve"> </w:t>
            </w:r>
            <w:proofErr w:type="spellStart"/>
            <w:r w:rsidR="00E13182">
              <w:rPr>
                <w:rFonts w:ascii="Nikosh" w:hAnsi="Nikosh" w:cs="Nikosh"/>
              </w:rPr>
              <w:t>টাকা</w:t>
            </w:r>
            <w:proofErr w:type="spellEnd"/>
            <w:r w:rsidR="00817993">
              <w:rPr>
                <w:rFonts w:ascii="Nikosh" w:hAnsi="Nikosh" w:cs="Nikosh"/>
              </w:rPr>
              <w:t>।</w:t>
            </w:r>
            <w:r w:rsidR="00F83EB4">
              <w:rPr>
                <w:rFonts w:ascii="Nikosh" w:hAnsi="Nikosh" w:cs="Nikosh"/>
              </w:rPr>
              <w:t xml:space="preserve"> </w:t>
            </w:r>
            <w:proofErr w:type="spellStart"/>
            <w:r w:rsidR="00F83EB4">
              <w:rPr>
                <w:rFonts w:ascii="Nikosh" w:hAnsi="Nikosh" w:cs="Nikosh"/>
              </w:rPr>
              <w:t>উল্লেখ্য</w:t>
            </w:r>
            <w:proofErr w:type="spellEnd"/>
            <w:r w:rsidR="00F83EB4">
              <w:rPr>
                <w:rFonts w:ascii="Nikosh" w:hAnsi="Nikosh" w:cs="Nikosh"/>
              </w:rPr>
              <w:t xml:space="preserve"> </w:t>
            </w:r>
            <w:proofErr w:type="spellStart"/>
            <w:r w:rsidR="00F83EB4">
              <w:rPr>
                <w:rFonts w:ascii="Nikosh" w:hAnsi="Nikosh" w:cs="Nikosh"/>
              </w:rPr>
              <w:t>যে</w:t>
            </w:r>
            <w:proofErr w:type="spellEnd"/>
            <w:r w:rsidR="00F83EB4">
              <w:rPr>
                <w:rFonts w:ascii="Nikosh" w:hAnsi="Nikosh" w:cs="Nikosh"/>
              </w:rPr>
              <w:t xml:space="preserve">, </w:t>
            </w:r>
            <w:proofErr w:type="spellStart"/>
            <w:r w:rsidR="000748F4">
              <w:rPr>
                <w:rFonts w:ascii="Nikosh" w:hAnsi="Nikosh" w:cs="Nikosh"/>
              </w:rPr>
              <w:t>উভয়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পৌরসভায়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945AE5">
              <w:rPr>
                <w:rFonts w:ascii="Nikosh" w:hAnsi="Nikosh" w:cs="Nikosh"/>
              </w:rPr>
              <w:t>পূর্ত</w:t>
            </w:r>
            <w:proofErr w:type="spellEnd"/>
            <w:r w:rsidR="00945AE5">
              <w:rPr>
                <w:rFonts w:ascii="Nikosh" w:hAnsi="Nikosh" w:cs="Nikosh"/>
              </w:rPr>
              <w:t xml:space="preserve"> </w:t>
            </w:r>
            <w:proofErr w:type="spellStart"/>
            <w:r w:rsidR="00945AE5">
              <w:rPr>
                <w:rFonts w:ascii="Nikosh" w:hAnsi="Nikosh" w:cs="Nikosh"/>
              </w:rPr>
              <w:t>কাজের</w:t>
            </w:r>
            <w:proofErr w:type="spellEnd"/>
            <w:r w:rsidR="00945AE5">
              <w:rPr>
                <w:rFonts w:ascii="Nikosh" w:hAnsi="Nikosh" w:cs="Nikosh"/>
              </w:rPr>
              <w:t xml:space="preserve"> </w:t>
            </w:r>
            <w:proofErr w:type="spellStart"/>
            <w:r w:rsidR="00945AE5">
              <w:rPr>
                <w:rFonts w:ascii="Nikosh" w:hAnsi="Nikosh" w:cs="Nikosh"/>
              </w:rPr>
              <w:t>ভৌত</w:t>
            </w:r>
            <w:proofErr w:type="spellEnd"/>
            <w:r w:rsidR="00945AE5">
              <w:rPr>
                <w:rFonts w:ascii="Nikosh" w:hAnsi="Nikosh" w:cs="Nikosh"/>
              </w:rPr>
              <w:t xml:space="preserve"> </w:t>
            </w:r>
            <w:proofErr w:type="spellStart"/>
            <w:r w:rsidR="00945AE5">
              <w:rPr>
                <w:rFonts w:ascii="Nikosh" w:hAnsi="Nikosh" w:cs="Nikosh"/>
              </w:rPr>
              <w:t>অগ্রগতি</w:t>
            </w:r>
            <w:proofErr w:type="spellEnd"/>
            <w:r w:rsidR="00945AE5">
              <w:rPr>
                <w:rFonts w:ascii="Nikosh" w:hAnsi="Nikosh" w:cs="Nikosh"/>
              </w:rPr>
              <w:t xml:space="preserve"> ৯</w:t>
            </w:r>
            <w:r w:rsidR="007F5413">
              <w:rPr>
                <w:rFonts w:ascii="Nikosh" w:hAnsi="Nikosh" w:cs="Nikosh"/>
              </w:rPr>
              <w:t>৮</w:t>
            </w:r>
            <w:r w:rsidR="00945AE5">
              <w:rPr>
                <w:rFonts w:ascii="Nikosh" w:hAnsi="Nikosh" w:cs="Nikosh"/>
              </w:rPr>
              <w:t xml:space="preserve">.০০% ও </w:t>
            </w:r>
            <w:proofErr w:type="spellStart"/>
            <w:r w:rsidR="00945AE5">
              <w:rPr>
                <w:rFonts w:ascii="Nikosh" w:hAnsi="Nikosh" w:cs="Nikosh"/>
              </w:rPr>
              <w:t>অর্থিক</w:t>
            </w:r>
            <w:proofErr w:type="spellEnd"/>
            <w:r w:rsidR="00945AE5">
              <w:rPr>
                <w:rFonts w:ascii="Nikosh" w:hAnsi="Nikosh" w:cs="Nikosh"/>
              </w:rPr>
              <w:t xml:space="preserve"> </w:t>
            </w:r>
            <w:proofErr w:type="spellStart"/>
            <w:r w:rsidR="00945AE5">
              <w:rPr>
                <w:rFonts w:ascii="Nikosh" w:hAnsi="Nikosh" w:cs="Nikosh"/>
              </w:rPr>
              <w:t>অ</w:t>
            </w:r>
            <w:r w:rsidR="002A6B2F">
              <w:rPr>
                <w:rFonts w:ascii="Nikosh" w:hAnsi="Nikosh" w:cs="Nikosh"/>
              </w:rPr>
              <w:t>গ্রগতি</w:t>
            </w:r>
            <w:proofErr w:type="spellEnd"/>
            <w:r w:rsidR="002A6B2F">
              <w:rPr>
                <w:rFonts w:ascii="Nikosh" w:hAnsi="Nikosh" w:cs="Nikosh"/>
              </w:rPr>
              <w:t xml:space="preserve"> ৯</w:t>
            </w:r>
            <w:r w:rsidR="007F5413">
              <w:rPr>
                <w:rFonts w:ascii="Nikosh" w:hAnsi="Nikosh" w:cs="Nikosh"/>
              </w:rPr>
              <w:t>৬</w:t>
            </w:r>
            <w:r w:rsidR="002A6B2F">
              <w:rPr>
                <w:rFonts w:ascii="Nikosh" w:hAnsi="Nikosh" w:cs="Nikosh"/>
              </w:rPr>
              <w:t>.০০%।</w:t>
            </w:r>
            <w:r w:rsidR="000F6147">
              <w:rPr>
                <w:rFonts w:ascii="Nikosh" w:hAnsi="Nikosh" w:cs="Nikosh"/>
              </w:rPr>
              <w:t xml:space="preserve"> </w:t>
            </w:r>
            <w:proofErr w:type="spellStart"/>
            <w:r w:rsidR="000F6147">
              <w:rPr>
                <w:rFonts w:ascii="Nikosh" w:hAnsi="Nikosh" w:cs="Nikosh"/>
              </w:rPr>
              <w:t>সকল</w:t>
            </w:r>
            <w:proofErr w:type="spellEnd"/>
            <w:r w:rsidR="000F6147">
              <w:rPr>
                <w:rFonts w:ascii="Nikosh" w:hAnsi="Nikosh" w:cs="Nikosh"/>
              </w:rPr>
              <w:t xml:space="preserve"> </w:t>
            </w:r>
            <w:proofErr w:type="spellStart"/>
            <w:r w:rsidR="000F6147">
              <w:rPr>
                <w:rFonts w:ascii="Nikosh" w:hAnsi="Nikosh" w:cs="Nikosh"/>
              </w:rPr>
              <w:t>কাজ</w:t>
            </w:r>
            <w:proofErr w:type="spellEnd"/>
            <w:r w:rsidR="000F6147">
              <w:rPr>
                <w:rFonts w:ascii="Nikosh" w:hAnsi="Nikosh" w:cs="Nikosh"/>
              </w:rPr>
              <w:t xml:space="preserve"> </w:t>
            </w:r>
            <w:proofErr w:type="spellStart"/>
            <w:r w:rsidR="000F6147">
              <w:rPr>
                <w:rFonts w:ascii="Nikosh" w:hAnsi="Nikosh" w:cs="Nikosh"/>
              </w:rPr>
              <w:t>জুন</w:t>
            </w:r>
            <w:proofErr w:type="spellEnd"/>
            <w:r w:rsidR="000F6147">
              <w:rPr>
                <w:rFonts w:ascii="Nikosh" w:hAnsi="Nikosh" w:cs="Nikosh"/>
              </w:rPr>
              <w:t xml:space="preserve">/২০২২ </w:t>
            </w:r>
            <w:proofErr w:type="spellStart"/>
            <w:r w:rsidR="00823E9C">
              <w:rPr>
                <w:rFonts w:ascii="Nikosh" w:hAnsi="Nikosh" w:cs="Nikosh"/>
              </w:rPr>
              <w:t>প্রকল্প</w:t>
            </w:r>
            <w:proofErr w:type="spellEnd"/>
            <w:r w:rsidR="00823E9C">
              <w:rPr>
                <w:rFonts w:ascii="Nikosh" w:hAnsi="Nikosh" w:cs="Nikosh"/>
              </w:rPr>
              <w:t xml:space="preserve"> </w:t>
            </w:r>
            <w:proofErr w:type="spellStart"/>
            <w:r w:rsidR="00823E9C">
              <w:rPr>
                <w:rFonts w:ascii="Nikosh" w:hAnsi="Nikosh" w:cs="Nikosh"/>
              </w:rPr>
              <w:t>মেয়াদে</w:t>
            </w:r>
            <w:proofErr w:type="spellEnd"/>
            <w:r w:rsidR="00823E9C">
              <w:rPr>
                <w:rFonts w:ascii="Nikosh" w:hAnsi="Nikosh" w:cs="Nikosh"/>
              </w:rPr>
              <w:t xml:space="preserve"> </w:t>
            </w:r>
            <w:proofErr w:type="spellStart"/>
            <w:r w:rsidR="00823E9C">
              <w:rPr>
                <w:rFonts w:ascii="Nikosh" w:hAnsi="Nikosh" w:cs="Nikosh"/>
              </w:rPr>
              <w:t>শেষ</w:t>
            </w:r>
            <w:proofErr w:type="spellEnd"/>
            <w:r w:rsidR="00823E9C">
              <w:rPr>
                <w:rFonts w:ascii="Nikosh" w:hAnsi="Nikosh" w:cs="Nikosh"/>
              </w:rPr>
              <w:t xml:space="preserve"> </w:t>
            </w:r>
            <w:proofErr w:type="spellStart"/>
            <w:r w:rsidR="00823E9C">
              <w:rPr>
                <w:rFonts w:ascii="Nikosh" w:hAnsi="Nikosh" w:cs="Nikosh"/>
              </w:rPr>
              <w:t>হবে</w:t>
            </w:r>
            <w:proofErr w:type="spellEnd"/>
            <w:r w:rsidR="00823E9C">
              <w:rPr>
                <w:rFonts w:ascii="Nikosh" w:hAnsi="Nikosh" w:cs="Nikosh"/>
              </w:rPr>
              <w:t>।</w:t>
            </w:r>
          </w:p>
        </w:tc>
      </w:tr>
      <w:tr w:rsidR="00D502D8" w:rsidRPr="00A012A0" w14:paraId="18E5FEC3" w14:textId="77777777" w:rsidTr="00E36F63">
        <w:trPr>
          <w:jc w:val="center"/>
        </w:trPr>
        <w:tc>
          <w:tcPr>
            <w:tcW w:w="695" w:type="dxa"/>
          </w:tcPr>
          <w:p w14:paraId="2255A827" w14:textId="5E56EB61" w:rsidR="00D502D8" w:rsidRPr="0060390A" w:rsidRDefault="00D502D8" w:rsidP="00D502D8">
            <w:pPr>
              <w:jc w:val="center"/>
              <w:rPr>
                <w:rFonts w:ascii="Nikosh" w:hAnsi="Nikosh" w:cs="Nikosh"/>
              </w:rPr>
            </w:pPr>
            <w:r w:rsidRPr="0060390A">
              <w:rPr>
                <w:rFonts w:ascii="Nikosh" w:hAnsi="Nikosh" w:cs="Nikosh"/>
              </w:rPr>
              <w:t>৭.৩.৪</w:t>
            </w:r>
          </w:p>
        </w:tc>
        <w:tc>
          <w:tcPr>
            <w:tcW w:w="4430" w:type="dxa"/>
          </w:tcPr>
          <w:p w14:paraId="4B209D02" w14:textId="58B4A867" w:rsidR="00D502D8" w:rsidRPr="00655DD9" w:rsidRDefault="00D502D8" w:rsidP="00D502D8">
            <w:pPr>
              <w:jc w:val="both"/>
              <w:rPr>
                <w:rFonts w:ascii="Nikosh" w:hAnsi="Nikosh" w:cs="Nikosh"/>
              </w:rPr>
            </w:pPr>
            <w:proofErr w:type="spellStart"/>
            <w:r w:rsidRPr="00655DD9">
              <w:rPr>
                <w:rFonts w:ascii="Nikosh" w:hAnsi="Nikosh" w:cs="Nikosh"/>
              </w:rPr>
              <w:t>প্রস্তাবিত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প্রকল্পে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যন্ত্রপাতি</w:t>
            </w:r>
            <w:proofErr w:type="spellEnd"/>
            <w:r w:rsidRPr="00655DD9">
              <w:rPr>
                <w:rFonts w:ascii="Nikosh" w:hAnsi="Nikosh" w:cs="Nikosh"/>
              </w:rPr>
              <w:t xml:space="preserve"> ও </w:t>
            </w:r>
            <w:proofErr w:type="spellStart"/>
            <w:r w:rsidRPr="00655DD9">
              <w:rPr>
                <w:rFonts w:ascii="Nikosh" w:hAnsi="Nikosh" w:cs="Nikosh"/>
              </w:rPr>
              <w:t>সরঞ্জামাদির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সংখ্যা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এবং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ব্যয়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যৌক্তিক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পর্যায়ে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হ্রাস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করতে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হবে</w:t>
            </w:r>
            <w:proofErr w:type="spellEnd"/>
            <w:r w:rsidRPr="00655DD9">
              <w:rPr>
                <w:rFonts w:ascii="Nikosh" w:hAnsi="Nikosh" w:cs="Nikosh"/>
              </w:rPr>
              <w:t xml:space="preserve">। </w:t>
            </w:r>
            <w:proofErr w:type="spellStart"/>
            <w:r w:rsidRPr="00655DD9">
              <w:rPr>
                <w:rFonts w:ascii="Nikosh" w:hAnsi="Nikosh" w:cs="Nikosh"/>
              </w:rPr>
              <w:t>এছাড়াও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প্রকল্পের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বিস্তারিত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ব্যয়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প্রক্কলন</w:t>
            </w:r>
            <w:proofErr w:type="spellEnd"/>
            <w:r w:rsidRPr="00655DD9">
              <w:rPr>
                <w:rFonts w:ascii="Nikosh" w:hAnsi="Nikosh" w:cs="Nikosh"/>
              </w:rPr>
              <w:t xml:space="preserve"> ও </w:t>
            </w:r>
            <w:proofErr w:type="spellStart"/>
            <w:r w:rsidRPr="00655DD9">
              <w:rPr>
                <w:rFonts w:ascii="Nikosh" w:hAnsi="Nikosh" w:cs="Nikosh"/>
              </w:rPr>
              <w:t>চিত্র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ডিপিপিতে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সংযোজন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করতে</w:t>
            </w:r>
            <w:proofErr w:type="spellEnd"/>
            <w:r w:rsidRPr="00655DD9">
              <w:rPr>
                <w:rFonts w:ascii="Nikosh" w:hAnsi="Nikosh" w:cs="Nikosh"/>
              </w:rPr>
              <w:t xml:space="preserve"> </w:t>
            </w:r>
            <w:proofErr w:type="spellStart"/>
            <w:r w:rsidRPr="00655DD9">
              <w:rPr>
                <w:rFonts w:ascii="Nikosh" w:hAnsi="Nikosh" w:cs="Nikosh"/>
              </w:rPr>
              <w:t>হবে</w:t>
            </w:r>
            <w:proofErr w:type="spellEnd"/>
            <w:r w:rsidRPr="00655DD9">
              <w:rPr>
                <w:rFonts w:ascii="Nikosh" w:hAnsi="Nikosh" w:cs="Nikosh"/>
              </w:rPr>
              <w:t>।</w:t>
            </w:r>
          </w:p>
        </w:tc>
        <w:tc>
          <w:tcPr>
            <w:tcW w:w="4989" w:type="dxa"/>
          </w:tcPr>
          <w:p w14:paraId="02B7E43B" w14:textId="0FA5338D" w:rsidR="00430750" w:rsidRPr="00B26F8D" w:rsidRDefault="00D502D8" w:rsidP="00D502D8">
            <w:pPr>
              <w:jc w:val="both"/>
              <w:rPr>
                <w:rFonts w:ascii="Nikosh" w:hAnsi="Nikosh" w:cs="Nikosh"/>
              </w:rPr>
            </w:pPr>
            <w:proofErr w:type="spellStart"/>
            <w:r w:rsidRPr="008A5070">
              <w:rPr>
                <w:rFonts w:ascii="Nikosh" w:hAnsi="Nikosh" w:cs="Nikosh"/>
                <w:color w:val="000000"/>
              </w:rPr>
              <w:t>প্রস্তাবিত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প্রকল্পের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B26F8D" w:rsidRPr="00655DD9">
              <w:rPr>
                <w:rFonts w:ascii="Nikosh" w:hAnsi="Nikosh" w:cs="Nikosh"/>
              </w:rPr>
              <w:t>যন্ত্রপাতি</w:t>
            </w:r>
            <w:proofErr w:type="spellEnd"/>
            <w:r w:rsidR="00B26F8D" w:rsidRPr="00655DD9">
              <w:rPr>
                <w:rFonts w:ascii="Nikosh" w:hAnsi="Nikosh" w:cs="Nikosh"/>
              </w:rPr>
              <w:t xml:space="preserve"> ও </w:t>
            </w:r>
            <w:proofErr w:type="spellStart"/>
            <w:r w:rsidR="00B26F8D" w:rsidRPr="00655DD9">
              <w:rPr>
                <w:rFonts w:ascii="Nikosh" w:hAnsi="Nikosh" w:cs="Nikosh"/>
              </w:rPr>
              <w:t>সরঞ্জামাদির</w:t>
            </w:r>
            <w:proofErr w:type="spellEnd"/>
            <w:r w:rsidR="00B26F8D">
              <w:rPr>
                <w:rFonts w:ascii="NikoshBAN" w:hAnsi="NikoshBAN" w:cs="NikoshBAN"/>
              </w:rPr>
              <w:t xml:space="preserve"> </w:t>
            </w:r>
            <w:proofErr w:type="spellStart"/>
            <w:r w:rsidR="00B26F8D">
              <w:rPr>
                <w:rFonts w:ascii="Nikosh" w:hAnsi="Nikosh" w:cs="Nikosh"/>
              </w:rPr>
              <w:t>ব্যয়</w:t>
            </w:r>
            <w:proofErr w:type="spellEnd"/>
            <w:r w:rsidR="00B26F8D">
              <w:rPr>
                <w:rFonts w:ascii="Nikosh" w:hAnsi="Nikosh" w:cs="Nikosh"/>
              </w:rPr>
              <w:t xml:space="preserve"> ৯২.৬০ </w:t>
            </w:r>
            <w:proofErr w:type="spellStart"/>
            <w:r w:rsidR="00B26F8D">
              <w:rPr>
                <w:rFonts w:ascii="Nikosh" w:hAnsi="Nikosh" w:cs="Nikosh"/>
              </w:rPr>
              <w:t>কোটি</w:t>
            </w:r>
            <w:proofErr w:type="spellEnd"/>
            <w:r w:rsidR="00B26F8D">
              <w:rPr>
                <w:rFonts w:ascii="Nikosh" w:hAnsi="Nikosh" w:cs="Nikosh"/>
              </w:rPr>
              <w:t xml:space="preserve"> </w:t>
            </w:r>
            <w:proofErr w:type="spellStart"/>
            <w:r w:rsidR="00B26F8D">
              <w:rPr>
                <w:rFonts w:ascii="Nikosh" w:hAnsi="Nikosh" w:cs="Nikosh"/>
              </w:rPr>
              <w:t>টাকা</w:t>
            </w:r>
            <w:proofErr w:type="spellEnd"/>
            <w:r w:rsidR="00B26F8D">
              <w:rPr>
                <w:rFonts w:ascii="Nikosh" w:hAnsi="Nikosh" w:cs="Nikosh"/>
              </w:rPr>
              <w:t xml:space="preserve"> </w:t>
            </w:r>
            <w:proofErr w:type="spellStart"/>
            <w:r w:rsidR="00B26F8D">
              <w:rPr>
                <w:rFonts w:ascii="Nikosh" w:hAnsi="Nikosh" w:cs="Nikosh"/>
              </w:rPr>
              <w:t>হতে</w:t>
            </w:r>
            <w:proofErr w:type="spellEnd"/>
            <w:r w:rsidR="00B26F8D">
              <w:rPr>
                <w:rFonts w:ascii="Nikosh" w:hAnsi="Nikosh" w:cs="Nikosh"/>
              </w:rPr>
              <w:t xml:space="preserve"> </w:t>
            </w:r>
            <w:proofErr w:type="spellStart"/>
            <w:r w:rsidR="00B26F8D">
              <w:rPr>
                <w:rFonts w:ascii="Nikosh" w:hAnsi="Nikosh" w:cs="Nikosh"/>
              </w:rPr>
              <w:t>যৌক্তিকভাবে</w:t>
            </w:r>
            <w:proofErr w:type="spellEnd"/>
            <w:r w:rsidR="00B26F8D">
              <w:rPr>
                <w:rFonts w:ascii="Nikosh" w:hAnsi="Nikosh" w:cs="Nikosh"/>
              </w:rPr>
              <w:t xml:space="preserve"> </w:t>
            </w:r>
            <w:proofErr w:type="spellStart"/>
            <w:r w:rsidR="00B26F8D">
              <w:rPr>
                <w:rFonts w:ascii="Nikosh" w:hAnsi="Nikosh" w:cs="Nikosh"/>
              </w:rPr>
              <w:t>হ্রাস</w:t>
            </w:r>
            <w:proofErr w:type="spellEnd"/>
            <w:r w:rsidR="00B26F8D">
              <w:rPr>
                <w:rFonts w:ascii="Nikosh" w:hAnsi="Nikosh" w:cs="Nikosh"/>
              </w:rPr>
              <w:t xml:space="preserve"> </w:t>
            </w:r>
            <w:proofErr w:type="spellStart"/>
            <w:r w:rsidR="00B26F8D">
              <w:rPr>
                <w:rFonts w:ascii="Nikosh" w:hAnsi="Nikosh" w:cs="Nikosh"/>
              </w:rPr>
              <w:t>করে</w:t>
            </w:r>
            <w:proofErr w:type="spellEnd"/>
            <w:r w:rsidR="00B26F8D">
              <w:rPr>
                <w:rFonts w:ascii="Nikosh" w:hAnsi="Nikosh" w:cs="Nikosh"/>
              </w:rPr>
              <w:t xml:space="preserve"> ৯</w:t>
            </w:r>
            <w:r w:rsidR="007700C4">
              <w:rPr>
                <w:rFonts w:ascii="Nikosh" w:hAnsi="Nikosh" w:cs="Nikosh"/>
              </w:rPr>
              <w:t>২</w:t>
            </w:r>
            <w:r w:rsidR="00B26F8D">
              <w:rPr>
                <w:rFonts w:ascii="Nikosh" w:hAnsi="Nikosh" w:cs="Nikosh"/>
              </w:rPr>
              <w:t>.</w:t>
            </w:r>
            <w:r w:rsidR="00ED45E6">
              <w:rPr>
                <w:rFonts w:ascii="Nikosh" w:hAnsi="Nikosh" w:cs="Nikosh"/>
              </w:rPr>
              <w:t>৫</w:t>
            </w:r>
            <w:r w:rsidR="00B26F8D">
              <w:rPr>
                <w:rFonts w:ascii="Nikosh" w:hAnsi="Nikosh" w:cs="Nikosh"/>
              </w:rPr>
              <w:t xml:space="preserve">০ </w:t>
            </w:r>
            <w:proofErr w:type="spellStart"/>
            <w:r w:rsidR="00B26F8D">
              <w:rPr>
                <w:rFonts w:ascii="Nikosh" w:hAnsi="Nikosh" w:cs="Nikosh"/>
              </w:rPr>
              <w:t>কোটি</w:t>
            </w:r>
            <w:proofErr w:type="spellEnd"/>
            <w:r w:rsidR="00B26F8D">
              <w:rPr>
                <w:rFonts w:ascii="Nikosh" w:hAnsi="Nikosh" w:cs="Nikosh"/>
              </w:rPr>
              <w:t xml:space="preserve"> </w:t>
            </w:r>
            <w:proofErr w:type="spellStart"/>
            <w:r w:rsidR="00B26F8D">
              <w:rPr>
                <w:rFonts w:ascii="Nikosh" w:hAnsi="Nikosh" w:cs="Nikosh"/>
              </w:rPr>
              <w:t>টাকা</w:t>
            </w:r>
            <w:proofErr w:type="spellEnd"/>
            <w:r w:rsidR="00B26F8D">
              <w:rPr>
                <w:rFonts w:ascii="Nikosh" w:hAnsi="Nikosh" w:cs="Nikosh"/>
              </w:rPr>
              <w:t xml:space="preserve"> </w:t>
            </w:r>
            <w:proofErr w:type="spellStart"/>
            <w:r w:rsidR="00B26F8D">
              <w:rPr>
                <w:rFonts w:ascii="Nikosh" w:hAnsi="Nikosh" w:cs="Nikosh"/>
              </w:rPr>
              <w:t>করা</w:t>
            </w:r>
            <w:proofErr w:type="spellEnd"/>
            <w:r w:rsidR="00B26F8D">
              <w:rPr>
                <w:rFonts w:ascii="Nikosh" w:hAnsi="Nikosh" w:cs="Nikosh"/>
              </w:rPr>
              <w:t xml:space="preserve"> </w:t>
            </w:r>
            <w:proofErr w:type="spellStart"/>
            <w:r w:rsidR="00B26F8D">
              <w:rPr>
                <w:rFonts w:ascii="Nikosh" w:hAnsi="Nikosh" w:cs="Nikosh"/>
              </w:rPr>
              <w:t>হয়েছে</w:t>
            </w:r>
            <w:proofErr w:type="spellEnd"/>
            <w:r w:rsidR="0034295B">
              <w:rPr>
                <w:rFonts w:ascii="Nikosh" w:hAnsi="Nikosh" w:cs="Nikosh"/>
              </w:rPr>
              <w:t xml:space="preserve"> </w:t>
            </w:r>
            <w:r w:rsidR="00B26F8D">
              <w:rPr>
                <w:rFonts w:ascii="Nikosh" w:hAnsi="Nikosh" w:cs="Nikosh"/>
              </w:rPr>
              <w:t>(</w:t>
            </w:r>
            <w:proofErr w:type="spellStart"/>
            <w:r w:rsidR="00B26F8D">
              <w:rPr>
                <w:rFonts w:ascii="Nikosh" w:hAnsi="Nikosh" w:cs="Nikosh"/>
              </w:rPr>
              <w:t>ডিপিপি</w:t>
            </w:r>
            <w:proofErr w:type="spellEnd"/>
            <w:r w:rsidR="00B26F8D">
              <w:rPr>
                <w:rFonts w:ascii="Nikosh" w:hAnsi="Nikosh" w:cs="Nikosh"/>
              </w:rPr>
              <w:t xml:space="preserve"> </w:t>
            </w:r>
            <w:proofErr w:type="spellStart"/>
            <w:r w:rsidR="00B26F8D">
              <w:rPr>
                <w:rFonts w:ascii="Nikosh" w:hAnsi="Nikosh" w:cs="Nikosh"/>
              </w:rPr>
              <w:t>পৃষ্ঠা</w:t>
            </w:r>
            <w:proofErr w:type="spellEnd"/>
            <w:r w:rsidR="00B26F8D">
              <w:rPr>
                <w:rFonts w:ascii="Nikosh" w:hAnsi="Nikosh" w:cs="Nikosh"/>
              </w:rPr>
              <w:t>:</w:t>
            </w:r>
            <w:r w:rsidR="00ED45E6">
              <w:rPr>
                <w:rFonts w:ascii="Nikosh" w:hAnsi="Nikosh" w:cs="Nikosh"/>
              </w:rPr>
              <w:t xml:space="preserve"> </w:t>
            </w:r>
            <w:proofErr w:type="gramStart"/>
            <w:r w:rsidR="00ED45E6">
              <w:rPr>
                <w:rFonts w:ascii="Nikosh" w:hAnsi="Nikosh" w:cs="Nikosh"/>
              </w:rPr>
              <w:t>০৬</w:t>
            </w:r>
            <w:r w:rsidR="00B26F8D">
              <w:rPr>
                <w:rFonts w:ascii="Nikosh" w:hAnsi="Nikosh" w:cs="Nikosh"/>
              </w:rPr>
              <w:t>)।</w:t>
            </w:r>
            <w:proofErr w:type="gramEnd"/>
          </w:p>
          <w:p w14:paraId="581AE57D" w14:textId="52F94FA1" w:rsidR="00D502D8" w:rsidRDefault="00B26F8D" w:rsidP="00D502D8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proofErr w:type="spellStart"/>
            <w:r w:rsidRPr="008A5070">
              <w:rPr>
                <w:rFonts w:ascii="Nikosh" w:hAnsi="Nikosh" w:cs="Nikosh"/>
                <w:color w:val="000000"/>
              </w:rPr>
              <w:t>প্রস্তাবিত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প্রকল্পের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r w:rsidR="00D502D8" w:rsidRPr="001239CD">
              <w:rPr>
                <w:rFonts w:ascii="Nikosh" w:hAnsi="Nikosh" w:cs="Nikosh"/>
                <w:color w:val="000000"/>
                <w:sz w:val="18"/>
                <w:szCs w:val="18"/>
              </w:rPr>
              <w:t>PMU</w:t>
            </w:r>
            <w:r w:rsidR="002A6B2F">
              <w:rPr>
                <w:rFonts w:ascii="Nikosh" w:hAnsi="Nikosh" w:cs="Nikosh"/>
                <w:color w:val="000000"/>
                <w:sz w:val="16"/>
                <w:szCs w:val="16"/>
              </w:rPr>
              <w:t xml:space="preserve"> </w:t>
            </w:r>
            <w:r w:rsidR="002A6B2F" w:rsidRPr="002A6B2F">
              <w:rPr>
                <w:rFonts w:ascii="Nikosh" w:hAnsi="Nikosh" w:cs="Nikosh"/>
                <w:color w:val="000000"/>
              </w:rPr>
              <w:t>(</w:t>
            </w:r>
            <w:proofErr w:type="spellStart"/>
            <w:r w:rsidR="002A6B2F" w:rsidRPr="002A6B2F">
              <w:rPr>
                <w:rFonts w:ascii="Nikosh" w:hAnsi="Nikosh" w:cs="Nikosh"/>
                <w:color w:val="000000"/>
              </w:rPr>
              <w:t>প্রকল্প</w:t>
            </w:r>
            <w:proofErr w:type="spellEnd"/>
            <w:r w:rsidR="002A6B2F" w:rsidRPr="002A6B2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2A6B2F" w:rsidRPr="002A6B2F">
              <w:rPr>
                <w:rFonts w:ascii="Nikosh" w:hAnsi="Nikosh" w:cs="Nikosh"/>
                <w:color w:val="000000"/>
              </w:rPr>
              <w:t>মনিটরিং</w:t>
            </w:r>
            <w:proofErr w:type="spellEnd"/>
            <w:r w:rsidR="002A6B2F" w:rsidRPr="002A6B2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2A6B2F">
              <w:rPr>
                <w:rFonts w:ascii="Nikosh" w:hAnsi="Nikosh" w:cs="Nikosh"/>
                <w:color w:val="000000"/>
              </w:rPr>
              <w:t>ইউনিট</w:t>
            </w:r>
            <w:proofErr w:type="spellEnd"/>
            <w:r w:rsidR="002A6B2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="002A6B2F">
              <w:rPr>
                <w:rFonts w:ascii="Nikosh" w:hAnsi="Nikosh" w:cs="Nikosh"/>
                <w:color w:val="000000"/>
              </w:rPr>
              <w:t>সদর</w:t>
            </w:r>
            <w:proofErr w:type="spellEnd"/>
            <w:r w:rsidR="002A6B2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2A6B2F">
              <w:rPr>
                <w:rFonts w:ascii="Nikosh" w:hAnsi="Nikosh" w:cs="Nikosh"/>
                <w:color w:val="000000"/>
              </w:rPr>
              <w:t>দপ্তর</w:t>
            </w:r>
            <w:proofErr w:type="spellEnd"/>
            <w:r w:rsidR="002A6B2F" w:rsidRPr="002A6B2F">
              <w:rPr>
                <w:rFonts w:ascii="Nikosh" w:hAnsi="Nikosh" w:cs="Nikosh"/>
                <w:color w:val="000000"/>
              </w:rPr>
              <w:t>)</w:t>
            </w:r>
            <w:r w:rsidR="00D502D8" w:rsidRPr="002A6B2F">
              <w:rPr>
                <w:rFonts w:ascii="Nikosh" w:hAnsi="Nikosh" w:cs="Nikosh"/>
                <w:color w:val="000000"/>
              </w:rPr>
              <w:t>,</w:t>
            </w:r>
            <w:r w:rsidR="00D502D8" w:rsidRPr="008A5070">
              <w:rPr>
                <w:rFonts w:ascii="Nikosh" w:hAnsi="Nikosh" w:cs="Nikosh"/>
                <w:color w:val="000000"/>
                <w:sz w:val="16"/>
                <w:szCs w:val="16"/>
              </w:rPr>
              <w:t xml:space="preserve"> </w:t>
            </w:r>
            <w:r w:rsidR="00D502D8" w:rsidRPr="001239CD">
              <w:rPr>
                <w:rFonts w:ascii="Nikosh" w:hAnsi="Nikosh" w:cs="Nikosh"/>
                <w:color w:val="000000"/>
                <w:sz w:val="18"/>
                <w:szCs w:val="18"/>
              </w:rPr>
              <w:t>RPMU</w:t>
            </w:r>
            <w:r w:rsidR="00D502D8" w:rsidRPr="008A5070">
              <w:rPr>
                <w:rFonts w:ascii="Nikosh" w:hAnsi="Nikosh" w:cs="Nikosh"/>
                <w:color w:val="000000"/>
                <w:sz w:val="16"/>
                <w:szCs w:val="16"/>
              </w:rPr>
              <w:t xml:space="preserve"> </w:t>
            </w:r>
            <w:r w:rsidR="002A6B2F" w:rsidRPr="002A6B2F">
              <w:rPr>
                <w:rFonts w:ascii="Nikosh" w:hAnsi="Nikosh" w:cs="Nikosh"/>
                <w:color w:val="000000"/>
              </w:rPr>
              <w:t>(</w:t>
            </w:r>
            <w:proofErr w:type="spellStart"/>
            <w:r w:rsidR="002A6B2F">
              <w:rPr>
                <w:rFonts w:ascii="Nikosh" w:hAnsi="Nikosh" w:cs="Nikosh"/>
                <w:color w:val="000000"/>
              </w:rPr>
              <w:t>অঞ্চলিক</w:t>
            </w:r>
            <w:proofErr w:type="spellEnd"/>
            <w:r w:rsidR="002A6B2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2A6B2F" w:rsidRPr="002A6B2F">
              <w:rPr>
                <w:rFonts w:ascii="Nikosh" w:hAnsi="Nikosh" w:cs="Nikosh"/>
                <w:color w:val="000000"/>
              </w:rPr>
              <w:t>প্রকল্প</w:t>
            </w:r>
            <w:proofErr w:type="spellEnd"/>
            <w:r w:rsidR="002A6B2F" w:rsidRPr="002A6B2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2A6B2F" w:rsidRPr="002A6B2F">
              <w:rPr>
                <w:rFonts w:ascii="Nikosh" w:hAnsi="Nikosh" w:cs="Nikosh"/>
                <w:color w:val="000000"/>
              </w:rPr>
              <w:t>মনিটরিং</w:t>
            </w:r>
            <w:proofErr w:type="spellEnd"/>
            <w:r w:rsidR="002A6B2F" w:rsidRPr="002A6B2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2A6B2F">
              <w:rPr>
                <w:rFonts w:ascii="Nikosh" w:hAnsi="Nikosh" w:cs="Nikosh"/>
                <w:color w:val="000000"/>
              </w:rPr>
              <w:t>ইউনিট</w:t>
            </w:r>
            <w:proofErr w:type="spellEnd"/>
            <w:r w:rsidR="002A6B2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="002A6B2F">
              <w:rPr>
                <w:rFonts w:ascii="Nikosh" w:hAnsi="Nikosh" w:cs="Nikosh"/>
                <w:color w:val="000000"/>
              </w:rPr>
              <w:t>খুলনা</w:t>
            </w:r>
            <w:proofErr w:type="spellEnd"/>
            <w:r w:rsidR="002A6B2F">
              <w:rPr>
                <w:rFonts w:ascii="Nikosh" w:hAnsi="Nikosh" w:cs="Nikosh"/>
                <w:color w:val="000000"/>
              </w:rPr>
              <w:t xml:space="preserve"> ও </w:t>
            </w:r>
            <w:proofErr w:type="spellStart"/>
            <w:r w:rsidR="002A6B2F">
              <w:rPr>
                <w:rFonts w:ascii="Nikosh" w:hAnsi="Nikosh" w:cs="Nikosh"/>
                <w:color w:val="000000"/>
              </w:rPr>
              <w:t>বরিশাল</w:t>
            </w:r>
            <w:proofErr w:type="spellEnd"/>
            <w:r w:rsidR="002A6B2F" w:rsidRPr="002A6B2F">
              <w:rPr>
                <w:rFonts w:ascii="Nikosh" w:hAnsi="Nikosh" w:cs="Nikosh"/>
                <w:color w:val="000000"/>
              </w:rPr>
              <w:t>)</w:t>
            </w:r>
            <w:r w:rsidR="002A6B2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="00D502D8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="00D502D8" w:rsidRPr="001239CD">
              <w:rPr>
                <w:rFonts w:ascii="Nikosh" w:hAnsi="Nikosh" w:cs="Nikosh"/>
                <w:color w:val="000000"/>
                <w:sz w:val="18"/>
                <w:szCs w:val="18"/>
              </w:rPr>
              <w:t>PIU</w:t>
            </w:r>
            <w:r w:rsidR="002A6B2F" w:rsidRPr="008A5070">
              <w:rPr>
                <w:rFonts w:ascii="Nikosh" w:hAnsi="Nikosh" w:cs="Nikosh"/>
                <w:color w:val="000000"/>
                <w:sz w:val="16"/>
                <w:szCs w:val="16"/>
              </w:rPr>
              <w:t xml:space="preserve"> </w:t>
            </w:r>
            <w:r w:rsidR="002A6B2F" w:rsidRPr="002A6B2F">
              <w:rPr>
                <w:rFonts w:ascii="Nikosh" w:hAnsi="Nikosh" w:cs="Nikosh"/>
                <w:color w:val="000000"/>
              </w:rPr>
              <w:t>(</w:t>
            </w:r>
            <w:proofErr w:type="spellStart"/>
            <w:r w:rsidR="002A6B2F">
              <w:rPr>
                <w:rFonts w:ascii="Nikosh" w:hAnsi="Nikosh" w:cs="Nikosh"/>
                <w:color w:val="000000"/>
              </w:rPr>
              <w:t>প্রকল্প</w:t>
            </w:r>
            <w:proofErr w:type="spellEnd"/>
            <w:r w:rsidR="002A6B2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2A6B2F">
              <w:rPr>
                <w:rFonts w:ascii="Nikosh" w:hAnsi="Nikosh" w:cs="Nikosh"/>
                <w:color w:val="000000"/>
              </w:rPr>
              <w:t>বাস্তবায়নকরী</w:t>
            </w:r>
            <w:proofErr w:type="spellEnd"/>
            <w:r w:rsidR="002A6B2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2A6B2F">
              <w:rPr>
                <w:rFonts w:ascii="Nikosh" w:hAnsi="Nikosh" w:cs="Nikosh"/>
                <w:color w:val="000000"/>
              </w:rPr>
              <w:t>ইউনিট</w:t>
            </w:r>
            <w:proofErr w:type="spellEnd"/>
            <w:r w:rsidR="00DF6FFE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="00DF6FFE">
              <w:rPr>
                <w:rFonts w:ascii="Nikosh" w:hAnsi="Nikosh" w:cs="Nikosh"/>
                <w:color w:val="000000"/>
              </w:rPr>
              <w:t>পৌরসভা</w:t>
            </w:r>
            <w:proofErr w:type="spellEnd"/>
            <w:r w:rsidR="002A6B2F">
              <w:rPr>
                <w:rFonts w:ascii="Nikosh" w:hAnsi="Nikosh" w:cs="Nikosh"/>
                <w:color w:val="000000"/>
              </w:rPr>
              <w:t xml:space="preserve">)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কর্মকর্তা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কর্মচারী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পরামর্শক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স্টাফদের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যাতায়াত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প্রকল্প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এলাকা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7E1BD1">
              <w:rPr>
                <w:rFonts w:ascii="Nikosh" w:hAnsi="Nikosh" w:cs="Nikosh"/>
                <w:color w:val="000000"/>
              </w:rPr>
              <w:t>পরিদর্শন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করার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জন্য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৭টি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জীপ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, ২৯টি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পিকআপ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>/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কেরীবয়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, ২টি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মাইক্রোবাস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২৪টি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মোটরসাইকেলের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সংস্থান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রাখা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হয়েছে</w:t>
            </w:r>
            <w:proofErr w:type="spellEnd"/>
            <w:r w:rsidR="0034295B">
              <w:rPr>
                <w:rFonts w:ascii="Nikosh" w:hAnsi="Nikosh" w:cs="Nikosh"/>
                <w:color w:val="000000"/>
              </w:rPr>
              <w:t xml:space="preserve"> </w:t>
            </w:r>
            <w:r w:rsidR="0034295B">
              <w:rPr>
                <w:rFonts w:ascii="Nikosh" w:hAnsi="Nikosh" w:cs="Nikosh"/>
              </w:rPr>
              <w:t>(</w:t>
            </w:r>
            <w:proofErr w:type="spellStart"/>
            <w:r w:rsidR="0034295B">
              <w:rPr>
                <w:rFonts w:ascii="Nikosh" w:hAnsi="Nikosh" w:cs="Nikosh"/>
              </w:rPr>
              <w:t>ডিপিপি</w:t>
            </w:r>
            <w:proofErr w:type="spellEnd"/>
            <w:r w:rsidR="0034295B">
              <w:rPr>
                <w:rFonts w:ascii="Nikosh" w:hAnsi="Nikosh" w:cs="Nikosh"/>
              </w:rPr>
              <w:t xml:space="preserve"> </w:t>
            </w:r>
            <w:proofErr w:type="spellStart"/>
            <w:r w:rsidR="0034295B">
              <w:rPr>
                <w:rFonts w:ascii="Nikosh" w:hAnsi="Nikosh" w:cs="Nikosh"/>
              </w:rPr>
              <w:t>পৃষ্ঠা</w:t>
            </w:r>
            <w:proofErr w:type="spellEnd"/>
            <w:r w:rsidR="0034295B">
              <w:rPr>
                <w:rFonts w:ascii="Nikosh" w:hAnsi="Nikosh" w:cs="Nikosh"/>
              </w:rPr>
              <w:t xml:space="preserve">: </w:t>
            </w:r>
            <w:proofErr w:type="gramStart"/>
            <w:r w:rsidR="0034295B">
              <w:rPr>
                <w:rFonts w:ascii="Nikosh" w:hAnsi="Nikosh" w:cs="Nikosh"/>
              </w:rPr>
              <w:t>০৬)</w:t>
            </w:r>
            <w:r w:rsidR="00D502D8" w:rsidRPr="008A5070">
              <w:rPr>
                <w:rFonts w:ascii="Nikosh" w:hAnsi="Nikosh" w:cs="Nikosh"/>
                <w:color w:val="000000"/>
              </w:rPr>
              <w:t>।</w:t>
            </w:r>
            <w:proofErr w:type="gram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</w:p>
          <w:p w14:paraId="1AE2C49A" w14:textId="6FDEA456" w:rsidR="00D502D8" w:rsidRDefault="00D502D8" w:rsidP="00D502D8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1239CD">
              <w:rPr>
                <w:rFonts w:ascii="Nikosh" w:hAnsi="Nikosh" w:cs="Nikosh"/>
                <w:color w:val="000000"/>
                <w:sz w:val="18"/>
                <w:szCs w:val="18"/>
              </w:rPr>
              <w:t xml:space="preserve">PMU, RPMU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1239CD">
              <w:rPr>
                <w:rFonts w:ascii="Nikosh" w:hAnsi="Nikosh" w:cs="Nikosh"/>
                <w:color w:val="000000"/>
                <w:sz w:val="18"/>
                <w:szCs w:val="18"/>
              </w:rPr>
              <w:t xml:space="preserve">PIU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অফিসের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দাপ্তরিক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কাজ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পরিচালনার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জন্য</w:t>
            </w:r>
            <w:proofErr w:type="spellEnd"/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1239CD">
              <w:rPr>
                <w:rFonts w:ascii="Nikosh" w:hAnsi="Nikosh" w:cs="Nikosh"/>
                <w:color w:val="000000"/>
                <w:sz w:val="18"/>
                <w:szCs w:val="18"/>
              </w:rPr>
              <w:t>Procurement of Office Equipment (Computer, Laptop</w:t>
            </w:r>
            <w:r w:rsidR="00E92E79" w:rsidRPr="001239CD">
              <w:rPr>
                <w:rFonts w:ascii="Nikosh" w:hAnsi="Nikosh" w:cs="Nikosh"/>
                <w:color w:val="000000"/>
                <w:sz w:val="18"/>
                <w:szCs w:val="18"/>
              </w:rPr>
              <w:t xml:space="preserve">, Scanner, Camera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ইত্যাদি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)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খাতে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১৬৩টি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1239CD">
              <w:rPr>
                <w:rFonts w:ascii="Nikosh" w:hAnsi="Nikosh" w:cs="Nikosh"/>
                <w:color w:val="000000"/>
                <w:sz w:val="18"/>
                <w:szCs w:val="18"/>
              </w:rPr>
              <w:t>Equipment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এর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সংস্থান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রাখা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হয়েছে</w:t>
            </w:r>
            <w:proofErr w:type="spellEnd"/>
            <w:r w:rsidR="0034295B">
              <w:rPr>
                <w:rFonts w:ascii="Nikosh" w:hAnsi="Nikosh" w:cs="Nikosh"/>
                <w:color w:val="000000"/>
              </w:rPr>
              <w:t xml:space="preserve"> </w:t>
            </w:r>
            <w:r w:rsidR="0034295B">
              <w:rPr>
                <w:rFonts w:ascii="Nikosh" w:hAnsi="Nikosh" w:cs="Nikosh"/>
              </w:rPr>
              <w:t>(</w:t>
            </w:r>
            <w:proofErr w:type="spellStart"/>
            <w:r w:rsidR="0034295B">
              <w:rPr>
                <w:rFonts w:ascii="Nikosh" w:hAnsi="Nikosh" w:cs="Nikosh"/>
              </w:rPr>
              <w:t>ডিপিপি</w:t>
            </w:r>
            <w:proofErr w:type="spellEnd"/>
            <w:r w:rsidR="0034295B">
              <w:rPr>
                <w:rFonts w:ascii="Nikosh" w:hAnsi="Nikosh" w:cs="Nikosh"/>
              </w:rPr>
              <w:t xml:space="preserve"> </w:t>
            </w:r>
            <w:proofErr w:type="spellStart"/>
            <w:r w:rsidR="0034295B">
              <w:rPr>
                <w:rFonts w:ascii="Nikosh" w:hAnsi="Nikosh" w:cs="Nikosh"/>
              </w:rPr>
              <w:t>পৃষ্ঠা</w:t>
            </w:r>
            <w:proofErr w:type="spellEnd"/>
            <w:r w:rsidR="0034295B">
              <w:rPr>
                <w:rFonts w:ascii="Nikosh" w:hAnsi="Nikosh" w:cs="Nikosh"/>
              </w:rPr>
              <w:t>: ৪৬</w:t>
            </w:r>
            <w:r w:rsidR="00823E9C">
              <w:rPr>
                <w:rFonts w:ascii="Nikosh" w:hAnsi="Nikosh" w:cs="Nikosh"/>
              </w:rPr>
              <w:t>০</w:t>
            </w:r>
            <w:r w:rsidR="00D1328D">
              <w:rPr>
                <w:rFonts w:ascii="Nikosh" w:hAnsi="Nikosh" w:cs="Nikosh"/>
              </w:rPr>
              <w:t xml:space="preserve"> ও </w:t>
            </w:r>
            <w:proofErr w:type="gramStart"/>
            <w:r w:rsidR="00D1328D">
              <w:rPr>
                <w:rFonts w:ascii="Nikosh" w:hAnsi="Nikosh" w:cs="Nikosh"/>
              </w:rPr>
              <w:t xml:space="preserve">৪৬১ </w:t>
            </w:r>
            <w:r w:rsidR="0034295B">
              <w:rPr>
                <w:rFonts w:ascii="Nikosh" w:hAnsi="Nikosh" w:cs="Nikosh"/>
              </w:rPr>
              <w:t>)</w:t>
            </w:r>
            <w:proofErr w:type="gramEnd"/>
            <w:r w:rsidRPr="008A5070">
              <w:rPr>
                <w:rFonts w:ascii="Nikosh" w:hAnsi="Nikosh" w:cs="Nikosh"/>
                <w:color w:val="000000"/>
              </w:rPr>
              <w:t>।</w:t>
            </w:r>
          </w:p>
          <w:p w14:paraId="089D19C5" w14:textId="5DECA20E" w:rsidR="00D502D8" w:rsidRPr="008A5070" w:rsidRDefault="00E42130" w:rsidP="00D502D8">
            <w:pPr>
              <w:jc w:val="both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প্রকল্পের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জরিপ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কাজ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সম্পন্ন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জন্য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r w:rsidR="00D502D8" w:rsidRPr="001239CD">
              <w:rPr>
                <w:rFonts w:ascii="Nikosh" w:hAnsi="Nikosh" w:cs="Nikosh"/>
                <w:color w:val="000000"/>
                <w:sz w:val="18"/>
                <w:szCs w:val="18"/>
              </w:rPr>
              <w:t>RPMU</w:t>
            </w:r>
            <w:r w:rsidR="00D502D8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="00D502D8" w:rsidRPr="001239CD">
              <w:rPr>
                <w:rFonts w:ascii="Nikosh" w:hAnsi="Nikosh" w:cs="Nikosh"/>
                <w:color w:val="000000"/>
                <w:sz w:val="18"/>
                <w:szCs w:val="18"/>
              </w:rPr>
              <w:t xml:space="preserve"> PIU</w:t>
            </w:r>
            <w:r w:rsidR="00D502D8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এর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জন্য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২৫টি</w:t>
            </w:r>
            <w:r w:rsidR="00D502D8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="00E92E79" w:rsidRPr="001239CD">
              <w:rPr>
                <w:rFonts w:ascii="Nikosh" w:hAnsi="Nikosh" w:cs="Nikosh"/>
                <w:color w:val="000000"/>
                <w:sz w:val="18"/>
                <w:szCs w:val="18"/>
              </w:rPr>
              <w:t>Total Station</w:t>
            </w:r>
            <w:r w:rsidR="00D502D8" w:rsidRPr="00E92E79">
              <w:rPr>
                <w:rFonts w:ascii="Nikosh" w:hAnsi="Nikosh" w:cs="Nikosh"/>
                <w:color w:val="000000"/>
                <w:sz w:val="32"/>
                <w:szCs w:val="28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B1296A" w:rsidRPr="008A5070">
              <w:rPr>
                <w:rFonts w:ascii="Nikosh" w:hAnsi="Nikosh" w:cs="Nikosh"/>
                <w:color w:val="000000"/>
              </w:rPr>
              <w:t>কাজের</w:t>
            </w:r>
            <w:proofErr w:type="spellEnd"/>
            <w:r w:rsidR="00B1296A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B1296A" w:rsidRPr="008A5070">
              <w:rPr>
                <w:rFonts w:ascii="Nikosh" w:hAnsi="Nikosh" w:cs="Nikosh"/>
                <w:color w:val="000000"/>
              </w:rPr>
              <w:t>গুনগত</w:t>
            </w:r>
            <w:proofErr w:type="spellEnd"/>
            <w:r w:rsidR="00B1296A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B1296A" w:rsidRPr="008A5070">
              <w:rPr>
                <w:rFonts w:ascii="Nikosh" w:hAnsi="Nikosh" w:cs="Nikosh"/>
                <w:color w:val="000000"/>
              </w:rPr>
              <w:t>মান</w:t>
            </w:r>
            <w:proofErr w:type="spellEnd"/>
            <w:r w:rsidR="00B1296A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B1296A">
              <w:rPr>
                <w:rFonts w:ascii="Nikosh" w:hAnsi="Nikosh" w:cs="Nikosh"/>
                <w:color w:val="000000"/>
              </w:rPr>
              <w:t>নিয়ন্ত্রনের</w:t>
            </w:r>
            <w:proofErr w:type="spellEnd"/>
            <w:r w:rsidR="00B1296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B1296A">
              <w:rPr>
                <w:rFonts w:ascii="Nikosh" w:hAnsi="Nikosh" w:cs="Nikosh"/>
                <w:color w:val="000000"/>
              </w:rPr>
              <w:t>জন্য</w:t>
            </w:r>
            <w:proofErr w:type="spellEnd"/>
            <w:r w:rsidR="00B1296A">
              <w:rPr>
                <w:rFonts w:ascii="Nikosh" w:hAnsi="Nikosh" w:cs="Nikosh"/>
                <w:color w:val="000000"/>
              </w:rPr>
              <w:t xml:space="preserve"> </w:t>
            </w:r>
            <w:r w:rsidR="00D502D8" w:rsidRPr="008A5070">
              <w:rPr>
                <w:rFonts w:ascii="Nikosh" w:hAnsi="Nikosh" w:cs="Nikosh"/>
                <w:color w:val="000000"/>
              </w:rPr>
              <w:t xml:space="preserve">১৫৬টি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বিভিন্ন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প্রকার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r w:rsidR="00D502D8" w:rsidRPr="001239CD">
              <w:rPr>
                <w:rFonts w:ascii="Nikosh" w:hAnsi="Nikosh" w:cs="Nikosh"/>
                <w:color w:val="000000"/>
                <w:sz w:val="18"/>
                <w:szCs w:val="18"/>
              </w:rPr>
              <w:t>Laboratory Equipment</w:t>
            </w:r>
            <w:r w:rsidR="003F296B" w:rsidRPr="001239CD">
              <w:rPr>
                <w:rFonts w:ascii="Nikosh" w:hAnsi="Nikosh" w:cs="Nikosh"/>
                <w:color w:val="000000"/>
                <w:sz w:val="18"/>
                <w:szCs w:val="18"/>
              </w:rPr>
              <w:t>,</w:t>
            </w:r>
            <w:r w:rsidR="00D502D8" w:rsidRPr="001239CD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B1296A" w:rsidRPr="001239CD">
              <w:rPr>
                <w:rFonts w:ascii="Nikosh" w:hAnsi="Nikosh" w:cs="Nikosh"/>
                <w:color w:val="000000"/>
                <w:sz w:val="18"/>
                <w:szCs w:val="18"/>
              </w:rPr>
              <w:t>RPMU</w:t>
            </w:r>
            <w:r w:rsidR="00B1296A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296A" w:rsidRPr="008A5070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="00B1296A" w:rsidRPr="001239CD">
              <w:rPr>
                <w:rFonts w:ascii="Nikosh" w:hAnsi="Nikosh" w:cs="Nikosh"/>
                <w:color w:val="000000"/>
                <w:sz w:val="18"/>
                <w:szCs w:val="18"/>
              </w:rPr>
              <w:t xml:space="preserve"> PIU</w:t>
            </w:r>
            <w:r w:rsidR="00B1296A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296B">
              <w:rPr>
                <w:rFonts w:ascii="Nikosh" w:hAnsi="Nikosh" w:cs="Nikosh"/>
                <w:color w:val="000000"/>
              </w:rPr>
              <w:t>তে</w:t>
            </w:r>
            <w:proofErr w:type="spellEnd"/>
            <w:r w:rsidR="00B1296A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সংস্থান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রাখা</w:t>
            </w:r>
            <w:proofErr w:type="spellEnd"/>
            <w:r w:rsidR="00D502D8"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="00D502D8" w:rsidRPr="008A5070">
              <w:rPr>
                <w:rFonts w:ascii="Nikosh" w:hAnsi="Nikosh" w:cs="Nikosh"/>
                <w:color w:val="000000"/>
              </w:rPr>
              <w:t>হয়েছে</w:t>
            </w:r>
            <w:proofErr w:type="spellEnd"/>
            <w:r w:rsidR="0034295B">
              <w:rPr>
                <w:rFonts w:ascii="Nikosh" w:hAnsi="Nikosh" w:cs="Nikosh"/>
                <w:color w:val="000000"/>
              </w:rPr>
              <w:t xml:space="preserve"> </w:t>
            </w:r>
            <w:r w:rsidR="0034295B">
              <w:rPr>
                <w:rFonts w:ascii="Nikosh" w:hAnsi="Nikosh" w:cs="Nikosh"/>
              </w:rPr>
              <w:t>(</w:t>
            </w:r>
            <w:proofErr w:type="spellStart"/>
            <w:r w:rsidR="0034295B">
              <w:rPr>
                <w:rFonts w:ascii="Nikosh" w:hAnsi="Nikosh" w:cs="Nikosh"/>
              </w:rPr>
              <w:t>ডিপিপি</w:t>
            </w:r>
            <w:proofErr w:type="spellEnd"/>
            <w:r w:rsidR="0034295B">
              <w:rPr>
                <w:rFonts w:ascii="Nikosh" w:hAnsi="Nikosh" w:cs="Nikosh"/>
              </w:rPr>
              <w:t xml:space="preserve"> </w:t>
            </w:r>
            <w:proofErr w:type="spellStart"/>
            <w:r w:rsidR="0034295B">
              <w:rPr>
                <w:rFonts w:ascii="Nikosh" w:hAnsi="Nikosh" w:cs="Nikosh"/>
              </w:rPr>
              <w:t>পৃষ্ঠা</w:t>
            </w:r>
            <w:proofErr w:type="spellEnd"/>
            <w:r w:rsidR="0034295B">
              <w:rPr>
                <w:rFonts w:ascii="Nikosh" w:hAnsi="Nikosh" w:cs="Nikosh"/>
              </w:rPr>
              <w:t xml:space="preserve">: </w:t>
            </w:r>
            <w:r w:rsidR="00D1328D">
              <w:rPr>
                <w:rFonts w:ascii="Nikosh" w:hAnsi="Nikosh" w:cs="Nikosh"/>
              </w:rPr>
              <w:t xml:space="preserve">৪৬০ ও </w:t>
            </w:r>
            <w:proofErr w:type="gramStart"/>
            <w:r w:rsidR="00D1328D">
              <w:rPr>
                <w:rFonts w:ascii="Nikosh" w:hAnsi="Nikosh" w:cs="Nikosh"/>
              </w:rPr>
              <w:t>৪৬১)</w:t>
            </w:r>
            <w:r w:rsidR="00D502D8" w:rsidRPr="008A5070">
              <w:rPr>
                <w:rFonts w:ascii="Nikosh" w:hAnsi="Nikosh" w:cs="Nikosh"/>
                <w:color w:val="000000"/>
              </w:rPr>
              <w:t>।</w:t>
            </w:r>
            <w:proofErr w:type="gramEnd"/>
          </w:p>
          <w:p w14:paraId="0DF25B88" w14:textId="126814EF" w:rsidR="00D502D8" w:rsidRPr="008A5070" w:rsidRDefault="00D502D8" w:rsidP="00D502D8">
            <w:pPr>
              <w:jc w:val="both"/>
              <w:rPr>
                <w:rFonts w:ascii="Nikosh" w:hAnsi="Nikosh" w:cs="Nikosh"/>
                <w:color w:val="000000"/>
              </w:rPr>
            </w:pPr>
            <w:r w:rsidRPr="008A5070">
              <w:rPr>
                <w:rFonts w:ascii="Nikosh" w:hAnsi="Nikosh" w:cs="Nikosh"/>
                <w:color w:val="000000"/>
              </w:rPr>
              <w:t xml:space="preserve">৪টি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পৌরসভায়</w:t>
            </w:r>
            <w:proofErr w:type="spellEnd"/>
            <w:r w:rsidRPr="00E05BAF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1239CD">
              <w:rPr>
                <w:rFonts w:ascii="Nikosh" w:hAnsi="Nikosh" w:cs="Nikosh"/>
                <w:color w:val="000000"/>
                <w:sz w:val="18"/>
                <w:szCs w:val="18"/>
              </w:rPr>
              <w:t>Solid</w:t>
            </w:r>
            <w:r w:rsidRPr="008A5070">
              <w:rPr>
                <w:rFonts w:ascii="Nikosh" w:hAnsi="Nikosh" w:cs="Nikosh"/>
                <w:color w:val="000000"/>
                <w:sz w:val="16"/>
                <w:szCs w:val="16"/>
              </w:rPr>
              <w:t xml:space="preserve"> </w:t>
            </w:r>
            <w:r w:rsidR="00B1296A">
              <w:rPr>
                <w:rFonts w:ascii="Nikosh" w:hAnsi="Nikosh" w:cs="Nikosh"/>
                <w:color w:val="000000"/>
              </w:rPr>
              <w:t xml:space="preserve">ও </w:t>
            </w:r>
            <w:r w:rsidR="00B1296A" w:rsidRPr="001239CD">
              <w:rPr>
                <w:rFonts w:ascii="Nikosh" w:hAnsi="Nikosh" w:cs="Nikosh"/>
                <w:color w:val="000000"/>
                <w:sz w:val="18"/>
                <w:szCs w:val="18"/>
              </w:rPr>
              <w:t xml:space="preserve">Fecal </w:t>
            </w:r>
            <w:r w:rsidRPr="001239CD">
              <w:rPr>
                <w:rFonts w:ascii="Nikosh" w:hAnsi="Nikosh" w:cs="Nikosh"/>
                <w:color w:val="000000"/>
                <w:sz w:val="18"/>
                <w:szCs w:val="18"/>
              </w:rPr>
              <w:t>Waste Management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এর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জন্য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৪টি</w:t>
            </w:r>
            <w:r w:rsidRPr="00E05BAF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1239CD">
              <w:rPr>
                <w:rFonts w:ascii="Nikosh" w:hAnsi="Nikosh" w:cs="Nikosh"/>
                <w:color w:val="000000"/>
                <w:sz w:val="18"/>
                <w:szCs w:val="18"/>
              </w:rPr>
              <w:t>Garbage Dump Truck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৪টি</w:t>
            </w:r>
            <w:r w:rsidRPr="00E05BAF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1239CD">
              <w:rPr>
                <w:rFonts w:ascii="Nikosh" w:hAnsi="Nikosh" w:cs="Nikosh"/>
                <w:color w:val="000000"/>
                <w:sz w:val="18"/>
                <w:szCs w:val="18"/>
              </w:rPr>
              <w:t>Truck Mounted Suction</w:t>
            </w:r>
            <w:r w:rsidRPr="008A5070">
              <w:rPr>
                <w:rFonts w:ascii="Nikosh" w:hAnsi="Nikosh" w:cs="Nikosh"/>
                <w:color w:val="000000"/>
                <w:sz w:val="16"/>
                <w:szCs w:val="16"/>
              </w:rPr>
              <w:t xml:space="preserve"> </w:t>
            </w:r>
            <w:r w:rsidRPr="001239CD">
              <w:rPr>
                <w:rFonts w:ascii="Nikosh" w:hAnsi="Nikosh" w:cs="Nikosh"/>
                <w:color w:val="000000"/>
                <w:sz w:val="18"/>
                <w:szCs w:val="18"/>
              </w:rPr>
              <w:t>Machine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এর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সংস্থান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রাখা</w:t>
            </w:r>
            <w:proofErr w:type="spellEnd"/>
            <w:r w:rsidRPr="008A5070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  <w:color w:val="000000"/>
              </w:rPr>
              <w:t>হয়েছে</w:t>
            </w:r>
            <w:proofErr w:type="spellEnd"/>
            <w:r w:rsidR="0034295B">
              <w:rPr>
                <w:rFonts w:ascii="Nikosh" w:hAnsi="Nikosh" w:cs="Nikosh"/>
                <w:color w:val="000000"/>
              </w:rPr>
              <w:t xml:space="preserve"> </w:t>
            </w:r>
            <w:r w:rsidR="0034295B">
              <w:rPr>
                <w:rFonts w:ascii="Nikosh" w:hAnsi="Nikosh" w:cs="Nikosh"/>
              </w:rPr>
              <w:t>(</w:t>
            </w:r>
            <w:proofErr w:type="spellStart"/>
            <w:r w:rsidR="0034295B">
              <w:rPr>
                <w:rFonts w:ascii="Nikosh" w:hAnsi="Nikosh" w:cs="Nikosh"/>
              </w:rPr>
              <w:t>ডিপিপি</w:t>
            </w:r>
            <w:proofErr w:type="spellEnd"/>
            <w:r w:rsidR="0034295B">
              <w:rPr>
                <w:rFonts w:ascii="Nikosh" w:hAnsi="Nikosh" w:cs="Nikosh"/>
              </w:rPr>
              <w:t xml:space="preserve"> </w:t>
            </w:r>
            <w:proofErr w:type="spellStart"/>
            <w:r w:rsidR="0034295B">
              <w:rPr>
                <w:rFonts w:ascii="Nikosh" w:hAnsi="Nikosh" w:cs="Nikosh"/>
              </w:rPr>
              <w:t>পৃষ্ঠা</w:t>
            </w:r>
            <w:proofErr w:type="spellEnd"/>
            <w:r w:rsidR="0034295B">
              <w:rPr>
                <w:rFonts w:ascii="Nikosh" w:hAnsi="Nikosh" w:cs="Nikosh"/>
              </w:rPr>
              <w:t xml:space="preserve">: </w:t>
            </w:r>
            <w:r w:rsidR="00D1328D">
              <w:rPr>
                <w:rFonts w:ascii="Nikosh" w:hAnsi="Nikosh" w:cs="Nikosh"/>
              </w:rPr>
              <w:t xml:space="preserve">৪৬০ ও </w:t>
            </w:r>
            <w:proofErr w:type="gramStart"/>
            <w:r w:rsidR="00D1328D">
              <w:rPr>
                <w:rFonts w:ascii="Nikosh" w:hAnsi="Nikosh" w:cs="Nikosh"/>
              </w:rPr>
              <w:t>৪৬১)</w:t>
            </w:r>
            <w:r w:rsidRPr="008A5070">
              <w:rPr>
                <w:rFonts w:ascii="Nikosh" w:hAnsi="Nikosh" w:cs="Nikosh"/>
                <w:color w:val="000000"/>
              </w:rPr>
              <w:t>।</w:t>
            </w:r>
            <w:proofErr w:type="gramEnd"/>
          </w:p>
          <w:p w14:paraId="3D344273" w14:textId="74405E22" w:rsidR="001E778D" w:rsidRPr="005B409E" w:rsidRDefault="00D502D8" w:rsidP="00D502D8">
            <w:pPr>
              <w:jc w:val="both"/>
              <w:rPr>
                <w:rFonts w:ascii="Nikosh" w:hAnsi="Nikosh" w:cs="Nikosh"/>
              </w:rPr>
            </w:pPr>
            <w:proofErr w:type="spellStart"/>
            <w:r w:rsidRPr="008A5070">
              <w:rPr>
                <w:rFonts w:ascii="Nikosh" w:hAnsi="Nikosh" w:cs="Nikosh"/>
              </w:rPr>
              <w:t>এছাড়া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এডিবি’র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চাহিদা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মোতাবেক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পৌরসভার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আর্থ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সামাজিক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উন্নয়নের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জন্য</w:t>
            </w:r>
            <w:proofErr w:type="spellEnd"/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Pr="001239CD">
              <w:rPr>
                <w:rFonts w:ascii="Nikosh" w:hAnsi="Nikosh" w:cs="Nikosh"/>
                <w:sz w:val="18"/>
                <w:szCs w:val="18"/>
              </w:rPr>
              <w:t>Livelihood Supporting Equipment</w:t>
            </w:r>
            <w:r w:rsidR="00E165CA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="00E165CA" w:rsidRPr="00BA604A">
              <w:rPr>
                <w:rFonts w:ascii="Nikosh" w:hAnsi="Nikosh" w:cs="Nikosh"/>
              </w:rPr>
              <w:t>(</w:t>
            </w:r>
            <w:proofErr w:type="spellStart"/>
            <w:r w:rsidR="00BA604A" w:rsidRPr="00BA604A">
              <w:rPr>
                <w:rFonts w:ascii="Nikosh" w:hAnsi="Nikosh" w:cs="Nikosh"/>
              </w:rPr>
              <w:t>সেলাই</w:t>
            </w:r>
            <w:proofErr w:type="spellEnd"/>
            <w:r w:rsidR="00BA604A" w:rsidRPr="00BA604A">
              <w:rPr>
                <w:rFonts w:ascii="Nikosh" w:hAnsi="Nikosh" w:cs="Nikosh"/>
              </w:rPr>
              <w:t xml:space="preserve"> </w:t>
            </w:r>
            <w:proofErr w:type="spellStart"/>
            <w:r w:rsidR="00BA604A" w:rsidRPr="00BA604A">
              <w:rPr>
                <w:rFonts w:ascii="Nikosh" w:hAnsi="Nikosh" w:cs="Nikosh"/>
              </w:rPr>
              <w:t>মেশিন</w:t>
            </w:r>
            <w:proofErr w:type="spellEnd"/>
            <w:r w:rsidR="00BA604A" w:rsidRPr="00BA604A">
              <w:rPr>
                <w:rFonts w:ascii="Nikosh" w:hAnsi="Nikosh" w:cs="Nikosh"/>
              </w:rPr>
              <w:t>,</w:t>
            </w:r>
            <w:r w:rsidR="00DD5D13">
              <w:rPr>
                <w:rFonts w:ascii="Nikosh" w:hAnsi="Nikosh" w:cs="Nikosh"/>
              </w:rPr>
              <w:t xml:space="preserve"> </w:t>
            </w:r>
            <w:proofErr w:type="spellStart"/>
            <w:r w:rsidR="00DD5D13">
              <w:rPr>
                <w:rFonts w:ascii="Nikosh" w:hAnsi="Nikosh" w:cs="Nikosh"/>
              </w:rPr>
              <w:t>কৃষি</w:t>
            </w:r>
            <w:proofErr w:type="spellEnd"/>
            <w:r w:rsidR="00DD5D13">
              <w:rPr>
                <w:rFonts w:ascii="Nikosh" w:hAnsi="Nikosh" w:cs="Nikosh"/>
              </w:rPr>
              <w:t xml:space="preserve"> </w:t>
            </w:r>
            <w:proofErr w:type="spellStart"/>
            <w:r w:rsidR="00DD5D13">
              <w:rPr>
                <w:rFonts w:ascii="Nikosh" w:hAnsi="Nikosh" w:cs="Nikosh"/>
              </w:rPr>
              <w:t>যন্ত্রপাতি</w:t>
            </w:r>
            <w:proofErr w:type="spellEnd"/>
            <w:r w:rsidR="00DD5D13">
              <w:rPr>
                <w:rFonts w:ascii="Nikosh" w:hAnsi="Nikosh" w:cs="Nikosh"/>
              </w:rPr>
              <w:t xml:space="preserve"> </w:t>
            </w:r>
            <w:proofErr w:type="spellStart"/>
            <w:r w:rsidR="00DD5D13">
              <w:rPr>
                <w:rFonts w:ascii="Nikosh" w:hAnsi="Nikosh" w:cs="Nikosh"/>
              </w:rPr>
              <w:t>ইত্যাদি</w:t>
            </w:r>
            <w:proofErr w:type="spellEnd"/>
            <w:r w:rsidR="00BA604A" w:rsidRPr="00BA604A">
              <w:rPr>
                <w:rFonts w:ascii="Nikosh" w:hAnsi="Nikosh" w:cs="Nikosh"/>
              </w:rPr>
              <w:t>)</w:t>
            </w:r>
            <w:r w:rsidR="003F296B">
              <w:rPr>
                <w:rFonts w:ascii="Nikosh" w:hAnsi="Nikosh" w:cs="Nikosh"/>
              </w:rPr>
              <w:t xml:space="preserve"> </w:t>
            </w:r>
            <w:proofErr w:type="spellStart"/>
            <w:r w:rsidR="003F296B">
              <w:rPr>
                <w:rFonts w:ascii="Nikosh" w:hAnsi="Nikosh" w:cs="Nikosh"/>
              </w:rPr>
              <w:t>যা</w:t>
            </w:r>
            <w:proofErr w:type="spellEnd"/>
            <w:r w:rsidR="00BA604A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BA604A">
              <w:rPr>
                <w:rFonts w:ascii="Nikosh" w:hAnsi="Nikosh" w:cs="Nikosh"/>
              </w:rPr>
              <w:t>পরবর্তীতে</w:t>
            </w:r>
            <w:proofErr w:type="spellEnd"/>
            <w:r w:rsidR="00BA604A">
              <w:rPr>
                <w:rFonts w:ascii="Nikosh" w:hAnsi="Nikosh" w:cs="Nikosh"/>
              </w:rPr>
              <w:t xml:space="preserve"> </w:t>
            </w:r>
            <w:proofErr w:type="spellStart"/>
            <w:r w:rsidR="00BA604A">
              <w:rPr>
                <w:rFonts w:ascii="Nikosh" w:hAnsi="Nikosh" w:cs="Nikosh"/>
              </w:rPr>
              <w:t>পেশাভিত্তিক</w:t>
            </w:r>
            <w:proofErr w:type="spellEnd"/>
            <w:r w:rsidR="00BA604A">
              <w:rPr>
                <w:rFonts w:ascii="Nikosh" w:hAnsi="Nikosh" w:cs="Nikosh"/>
              </w:rPr>
              <w:t xml:space="preserve"> </w:t>
            </w:r>
            <w:proofErr w:type="spellStart"/>
            <w:r w:rsidR="00BA604A">
              <w:rPr>
                <w:rFonts w:ascii="Nikosh" w:hAnsi="Nikosh" w:cs="Nikosh"/>
              </w:rPr>
              <w:t>নির্বাচন</w:t>
            </w:r>
            <w:proofErr w:type="spellEnd"/>
            <w:r w:rsidR="00BA604A">
              <w:rPr>
                <w:rFonts w:ascii="Nikosh" w:hAnsi="Nikosh" w:cs="Nikosh"/>
              </w:rPr>
              <w:t xml:space="preserve"> </w:t>
            </w:r>
            <w:proofErr w:type="spellStart"/>
            <w:r w:rsidR="00BA604A">
              <w:rPr>
                <w:rFonts w:ascii="Nikosh" w:hAnsi="Nikosh" w:cs="Nikosh"/>
              </w:rPr>
              <w:t>করা</w:t>
            </w:r>
            <w:proofErr w:type="spellEnd"/>
            <w:r w:rsidR="00BA604A">
              <w:rPr>
                <w:rFonts w:ascii="Nikosh" w:hAnsi="Nikosh" w:cs="Nikosh"/>
              </w:rPr>
              <w:t xml:space="preserve"> </w:t>
            </w:r>
            <w:proofErr w:type="spellStart"/>
            <w:r w:rsidR="00BA604A">
              <w:rPr>
                <w:rFonts w:ascii="Nikosh" w:hAnsi="Nikosh" w:cs="Nikosh"/>
              </w:rPr>
              <w:t>হবে</w:t>
            </w:r>
            <w:proofErr w:type="spellEnd"/>
            <w:r w:rsidRPr="00BA604A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এবং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পৌরসভার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কার্যক্রম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মনিটরিং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এর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জন্য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r w:rsidRPr="00823E9C">
              <w:rPr>
                <w:rFonts w:ascii="Nikosh" w:hAnsi="Nikosh" w:cs="Nikosh"/>
                <w:sz w:val="18"/>
                <w:szCs w:val="18"/>
              </w:rPr>
              <w:t>Remote Monitoring System</w:t>
            </w:r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এর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সংস্থান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রাখা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হয়েছে</w:t>
            </w:r>
            <w:proofErr w:type="spellEnd"/>
            <w:r w:rsidRPr="008A5070">
              <w:rPr>
                <w:rFonts w:ascii="Nikosh" w:hAnsi="Nikosh" w:cs="Nikosh"/>
              </w:rPr>
              <w:t>।</w:t>
            </w:r>
            <w:r w:rsidR="00416D6D">
              <w:rPr>
                <w:rFonts w:ascii="Nikosh" w:hAnsi="Nikosh" w:cs="Nikosh"/>
              </w:rPr>
              <w:t xml:space="preserve"> </w:t>
            </w:r>
            <w:proofErr w:type="spellStart"/>
            <w:r w:rsidR="00EC2446" w:rsidRPr="008A5070">
              <w:rPr>
                <w:rFonts w:ascii="Nikosh" w:hAnsi="Nikosh" w:cs="Nikosh"/>
              </w:rPr>
              <w:t>দূর্যোগকালীন</w:t>
            </w:r>
            <w:proofErr w:type="spellEnd"/>
            <w:r w:rsidR="00EC2446"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="00EC2446" w:rsidRPr="008A5070">
              <w:rPr>
                <w:rFonts w:ascii="Nikosh" w:hAnsi="Nikosh" w:cs="Nikosh"/>
              </w:rPr>
              <w:t>সময়ে</w:t>
            </w:r>
            <w:proofErr w:type="spellEnd"/>
            <w:r w:rsidR="00034225">
              <w:rPr>
                <w:rFonts w:ascii="Nikosh" w:hAnsi="Nikosh" w:cs="Nikosh"/>
              </w:rPr>
              <w:t xml:space="preserve"> </w:t>
            </w:r>
            <w:proofErr w:type="spellStart"/>
            <w:r w:rsidR="00F364F8" w:rsidRPr="008A5070">
              <w:rPr>
                <w:rFonts w:ascii="Nikosh" w:hAnsi="Nikosh" w:cs="Nikosh"/>
              </w:rPr>
              <w:t>মানুষ</w:t>
            </w:r>
            <w:proofErr w:type="spellEnd"/>
            <w:r w:rsidR="00F364F8"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="00F364F8" w:rsidRPr="008A5070">
              <w:rPr>
                <w:rFonts w:ascii="Nikosh" w:hAnsi="Nikosh" w:cs="Nikosh"/>
              </w:rPr>
              <w:t>যেন</w:t>
            </w:r>
            <w:proofErr w:type="spellEnd"/>
            <w:r w:rsidR="00F364F8">
              <w:rPr>
                <w:rFonts w:ascii="Nikosh" w:hAnsi="Nikosh" w:cs="Nikosh"/>
              </w:rPr>
              <w:t xml:space="preserve"> </w:t>
            </w:r>
            <w:proofErr w:type="spellStart"/>
            <w:r w:rsidR="00F05948">
              <w:rPr>
                <w:rFonts w:ascii="Nikosh" w:hAnsi="Nikosh" w:cs="Nikosh"/>
              </w:rPr>
              <w:t>সঠিক</w:t>
            </w:r>
            <w:proofErr w:type="spellEnd"/>
            <w:r w:rsidR="00F05948">
              <w:rPr>
                <w:rFonts w:ascii="Nikosh" w:hAnsi="Nikosh" w:cs="Nikosh"/>
              </w:rPr>
              <w:t xml:space="preserve"> </w:t>
            </w:r>
            <w:proofErr w:type="spellStart"/>
            <w:r w:rsidR="00F05948">
              <w:rPr>
                <w:rFonts w:ascii="Nikosh" w:hAnsi="Nikosh" w:cs="Nikosh"/>
              </w:rPr>
              <w:t>সময়ে</w:t>
            </w:r>
            <w:proofErr w:type="spellEnd"/>
            <w:r w:rsidR="00F05948">
              <w:rPr>
                <w:rFonts w:ascii="Nikosh" w:hAnsi="Nikosh" w:cs="Nikosh"/>
              </w:rPr>
              <w:t xml:space="preserve"> </w:t>
            </w:r>
            <w:proofErr w:type="spellStart"/>
            <w:r w:rsidR="00F364F8">
              <w:rPr>
                <w:rFonts w:ascii="Nikosh" w:hAnsi="Nikosh" w:cs="Nikosh"/>
              </w:rPr>
              <w:t>শেল্টারে</w:t>
            </w:r>
            <w:proofErr w:type="spellEnd"/>
            <w:r w:rsidR="00EC2446"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আশ্রয়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নিতে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পারে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সেজন্য</w:t>
            </w:r>
            <w:proofErr w:type="spellEnd"/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Pr="00823E9C">
              <w:rPr>
                <w:rFonts w:ascii="Nikosh" w:hAnsi="Nikosh" w:cs="Nikosh"/>
                <w:sz w:val="18"/>
                <w:szCs w:val="18"/>
              </w:rPr>
              <w:t>Early Warning System</w:t>
            </w:r>
            <w:r w:rsidR="005D77C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এর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সংস্থান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রাখা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proofErr w:type="spellStart"/>
            <w:r w:rsidRPr="008A5070">
              <w:rPr>
                <w:rFonts w:ascii="Nikosh" w:hAnsi="Nikosh" w:cs="Nikosh"/>
              </w:rPr>
              <w:t>হয়েছে</w:t>
            </w:r>
            <w:proofErr w:type="spellEnd"/>
            <w:r w:rsidRPr="008A5070">
              <w:rPr>
                <w:rFonts w:ascii="Nikosh" w:hAnsi="Nikosh" w:cs="Nikosh"/>
              </w:rPr>
              <w:t xml:space="preserve"> </w:t>
            </w:r>
            <w:r w:rsidR="0034295B">
              <w:rPr>
                <w:rFonts w:ascii="Nikosh" w:hAnsi="Nikosh" w:cs="Nikosh"/>
              </w:rPr>
              <w:t>(</w:t>
            </w:r>
            <w:proofErr w:type="spellStart"/>
            <w:r w:rsidR="0034295B">
              <w:rPr>
                <w:rFonts w:ascii="Nikosh" w:hAnsi="Nikosh" w:cs="Nikosh"/>
              </w:rPr>
              <w:t>ডিপিপি</w:t>
            </w:r>
            <w:proofErr w:type="spellEnd"/>
            <w:r w:rsidR="0034295B">
              <w:rPr>
                <w:rFonts w:ascii="Nikosh" w:hAnsi="Nikosh" w:cs="Nikosh"/>
              </w:rPr>
              <w:t xml:space="preserve"> </w:t>
            </w:r>
            <w:proofErr w:type="spellStart"/>
            <w:r w:rsidR="0034295B">
              <w:rPr>
                <w:rFonts w:ascii="Nikosh" w:hAnsi="Nikosh" w:cs="Nikosh"/>
              </w:rPr>
              <w:t>পৃষ্ঠা</w:t>
            </w:r>
            <w:proofErr w:type="spellEnd"/>
            <w:r w:rsidR="0034295B">
              <w:rPr>
                <w:rFonts w:ascii="Nikosh" w:hAnsi="Nikosh" w:cs="Nikosh"/>
              </w:rPr>
              <w:t xml:space="preserve">: </w:t>
            </w:r>
            <w:r w:rsidR="00D1328D">
              <w:rPr>
                <w:rFonts w:ascii="Nikosh" w:hAnsi="Nikosh" w:cs="Nikosh"/>
              </w:rPr>
              <w:t xml:space="preserve">৪৬০ ও </w:t>
            </w:r>
            <w:proofErr w:type="gramStart"/>
            <w:r w:rsidR="00D1328D">
              <w:rPr>
                <w:rFonts w:ascii="Nikosh" w:hAnsi="Nikosh" w:cs="Nikosh"/>
              </w:rPr>
              <w:t>৪৬১)</w:t>
            </w:r>
            <w:r w:rsidR="005B409E">
              <w:rPr>
                <w:rFonts w:ascii="Nikosh" w:hAnsi="Nikosh" w:cs="Nikosh"/>
              </w:rPr>
              <w:t>।</w:t>
            </w:r>
            <w:proofErr w:type="gramEnd"/>
          </w:p>
        </w:tc>
      </w:tr>
      <w:tr w:rsidR="001E778D" w:rsidRPr="00A012A0" w14:paraId="7FD8B635" w14:textId="77777777" w:rsidTr="00E36F63">
        <w:trPr>
          <w:trHeight w:val="359"/>
          <w:jc w:val="center"/>
        </w:trPr>
        <w:tc>
          <w:tcPr>
            <w:tcW w:w="695" w:type="dxa"/>
          </w:tcPr>
          <w:p w14:paraId="6E370CF8" w14:textId="777F326A" w:rsidR="001E778D" w:rsidRPr="0060390A" w:rsidRDefault="001E778D" w:rsidP="001E778D">
            <w:pPr>
              <w:jc w:val="center"/>
              <w:rPr>
                <w:rFonts w:ascii="Nikosh" w:hAnsi="Nikosh" w:cs="Nikosh"/>
              </w:rPr>
            </w:pPr>
            <w:proofErr w:type="spellStart"/>
            <w:r w:rsidRPr="00A012A0">
              <w:rPr>
                <w:rFonts w:ascii="Nikosh" w:hAnsi="Nikosh" w:cs="Nikosh"/>
                <w:b/>
              </w:rPr>
              <w:lastRenderedPageBreak/>
              <w:t>ক্রমিক</w:t>
            </w:r>
            <w:proofErr w:type="spellEnd"/>
            <w:r w:rsidRPr="00A012A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</w:rPr>
              <w:t>নং</w:t>
            </w:r>
            <w:proofErr w:type="spellEnd"/>
          </w:p>
        </w:tc>
        <w:tc>
          <w:tcPr>
            <w:tcW w:w="4430" w:type="dxa"/>
          </w:tcPr>
          <w:p w14:paraId="50F987B8" w14:textId="65BE0FEE" w:rsidR="001E778D" w:rsidRPr="005D77C2" w:rsidRDefault="001E778D" w:rsidP="001E778D">
            <w:pPr>
              <w:ind w:left="1" w:hanging="1"/>
              <w:jc w:val="center"/>
              <w:rPr>
                <w:rFonts w:ascii="NikoshBAN" w:hAnsi="NikoshBAN" w:cs="NikoshBAN"/>
              </w:rPr>
            </w:pP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স্থানীয়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সরকার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বিভাগের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মতামত</w:t>
            </w:r>
            <w:proofErr w:type="spellEnd"/>
          </w:p>
        </w:tc>
        <w:tc>
          <w:tcPr>
            <w:tcW w:w="4989" w:type="dxa"/>
          </w:tcPr>
          <w:p w14:paraId="0FD880FA" w14:textId="47760E61" w:rsidR="001E778D" w:rsidRDefault="001E778D" w:rsidP="001E778D">
            <w:pPr>
              <w:jc w:val="center"/>
              <w:rPr>
                <w:rFonts w:ascii="Nikosh" w:hAnsi="Nikosh" w:cs="Nikosh"/>
              </w:rPr>
            </w:pP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এলজিইডি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>কর্তৃক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</w:rPr>
              <w:t>গৃহীত</w:t>
            </w:r>
            <w:proofErr w:type="spellEnd"/>
            <w:r w:rsidRPr="00A012A0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A012A0">
              <w:rPr>
                <w:rFonts w:ascii="Nikosh" w:hAnsi="Nikosh" w:cs="Nikosh"/>
                <w:b/>
                <w:sz w:val="32"/>
                <w:szCs w:val="32"/>
              </w:rPr>
              <w:t>ব্যবস্থা</w:t>
            </w:r>
            <w:proofErr w:type="spellEnd"/>
          </w:p>
        </w:tc>
      </w:tr>
      <w:tr w:rsidR="00D502D8" w:rsidRPr="00A012A0" w14:paraId="43D256AB" w14:textId="77777777" w:rsidTr="00E36F63">
        <w:trPr>
          <w:trHeight w:val="359"/>
          <w:jc w:val="center"/>
        </w:trPr>
        <w:tc>
          <w:tcPr>
            <w:tcW w:w="695" w:type="dxa"/>
          </w:tcPr>
          <w:p w14:paraId="4A6B2F2B" w14:textId="73BCC2BD" w:rsidR="00D502D8" w:rsidRPr="0060390A" w:rsidRDefault="00D502D8" w:rsidP="00D502D8">
            <w:pPr>
              <w:jc w:val="center"/>
              <w:rPr>
                <w:rFonts w:ascii="Nikosh" w:hAnsi="Nikosh" w:cs="Nikosh"/>
              </w:rPr>
            </w:pPr>
            <w:r w:rsidRPr="0060390A">
              <w:rPr>
                <w:rFonts w:ascii="Nikosh" w:hAnsi="Nikosh" w:cs="Nikosh"/>
              </w:rPr>
              <w:t>৭.৩.৫</w:t>
            </w:r>
          </w:p>
        </w:tc>
        <w:tc>
          <w:tcPr>
            <w:tcW w:w="4430" w:type="dxa"/>
          </w:tcPr>
          <w:p w14:paraId="0CFD6488" w14:textId="43DE61A9" w:rsidR="00D502D8" w:rsidRPr="005D77C2" w:rsidRDefault="00D502D8" w:rsidP="00D502D8">
            <w:pPr>
              <w:ind w:left="1" w:hanging="1"/>
              <w:jc w:val="both"/>
              <w:rPr>
                <w:rFonts w:ascii="NikoshBAN" w:hAnsi="NikoshBAN" w:cs="NikoshBAN"/>
              </w:rPr>
            </w:pPr>
            <w:proofErr w:type="spellStart"/>
            <w:r w:rsidRPr="005D77C2">
              <w:rPr>
                <w:rFonts w:ascii="NikoshBAN" w:hAnsi="NikoshBAN" w:cs="NikoshBAN"/>
              </w:rPr>
              <w:t>প্রস্তাবিত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প্রকল্পে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বিজ্ঞাপন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২</w:t>
            </w:r>
            <w:r w:rsidR="00D93B01">
              <w:rPr>
                <w:rFonts w:ascii="NikoshBAN" w:hAnsi="NikoshBAN" w:cs="NikoshBAN"/>
              </w:rPr>
              <w:t>.</w:t>
            </w:r>
            <w:r w:rsidRPr="005D77C2">
              <w:rPr>
                <w:rFonts w:ascii="NikoshBAN" w:hAnsi="NikoshBAN" w:cs="NikoshBAN"/>
              </w:rPr>
              <w:t xml:space="preserve">৯০ </w:t>
            </w:r>
            <w:proofErr w:type="spellStart"/>
            <w:r w:rsidRPr="005D77C2">
              <w:rPr>
                <w:rFonts w:ascii="NikoshBAN" w:hAnsi="NikoshBAN" w:cs="NikoshBAN"/>
              </w:rPr>
              <w:t>কোটি</w:t>
            </w:r>
            <w:proofErr w:type="spellEnd"/>
            <w:r w:rsidRPr="005D77C2">
              <w:rPr>
                <w:rFonts w:ascii="NikoshBAN" w:hAnsi="NikoshBAN" w:cs="NikoshBAN"/>
              </w:rPr>
              <w:t xml:space="preserve">, </w:t>
            </w:r>
            <w:proofErr w:type="spellStart"/>
            <w:r w:rsidRPr="005D77C2">
              <w:rPr>
                <w:rFonts w:ascii="NikoshBAN" w:hAnsi="NikoshBAN" w:cs="NikoshBAN"/>
              </w:rPr>
              <w:t>আউট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সোর্সিং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খাতে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১</w:t>
            </w:r>
            <w:r w:rsidR="00D93B01">
              <w:rPr>
                <w:rFonts w:ascii="NikoshBAN" w:hAnsi="NikoshBAN" w:cs="NikoshBAN"/>
              </w:rPr>
              <w:t>.</w:t>
            </w:r>
            <w:r w:rsidRPr="005D77C2">
              <w:rPr>
                <w:rFonts w:ascii="NikoshBAN" w:hAnsi="NikoshBAN" w:cs="NikoshBAN"/>
              </w:rPr>
              <w:t xml:space="preserve">৮৬ </w:t>
            </w:r>
            <w:proofErr w:type="spellStart"/>
            <w:r w:rsidRPr="005D77C2">
              <w:rPr>
                <w:rFonts w:ascii="NikoshBAN" w:hAnsi="NikoshBAN" w:cs="NikoshBAN"/>
              </w:rPr>
              <w:t>কোটি</w:t>
            </w:r>
            <w:proofErr w:type="spellEnd"/>
            <w:r w:rsidRPr="005D77C2">
              <w:rPr>
                <w:rFonts w:ascii="NikoshBAN" w:hAnsi="NikoshBAN" w:cs="NikoshBAN"/>
              </w:rPr>
              <w:t xml:space="preserve">, </w:t>
            </w:r>
            <w:proofErr w:type="spellStart"/>
            <w:r w:rsidRPr="005D77C2">
              <w:rPr>
                <w:rFonts w:ascii="NikoshBAN" w:hAnsi="NikoshBAN" w:cs="NikoshBAN"/>
              </w:rPr>
              <w:t>পেট্রোল</w:t>
            </w:r>
            <w:proofErr w:type="spellEnd"/>
            <w:r w:rsidRPr="005D77C2">
              <w:rPr>
                <w:rFonts w:ascii="NikoshBAN" w:hAnsi="NikoshBAN" w:cs="NikoshBAN"/>
              </w:rPr>
              <w:t xml:space="preserve">, </w:t>
            </w:r>
            <w:proofErr w:type="spellStart"/>
            <w:r w:rsidRPr="005D77C2">
              <w:rPr>
                <w:rFonts w:ascii="NikoshBAN" w:hAnsi="NikoshBAN" w:cs="NikoshBAN"/>
              </w:rPr>
              <w:t>ওয়েল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D77C2">
              <w:rPr>
                <w:rFonts w:ascii="NikoshBAN" w:hAnsi="NikoshBAN" w:cs="NikoshBAN"/>
              </w:rPr>
              <w:t>লুব্রিকেন্ট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খাতে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৮.৭৪ </w:t>
            </w:r>
            <w:proofErr w:type="spellStart"/>
            <w:r w:rsidRPr="005D77C2">
              <w:rPr>
                <w:rFonts w:ascii="NikoshBAN" w:hAnsi="NikoshBAN" w:cs="NikoshBAN"/>
              </w:rPr>
              <w:t>কোটি</w:t>
            </w:r>
            <w:proofErr w:type="spellEnd"/>
            <w:r w:rsidRPr="005D77C2">
              <w:rPr>
                <w:rFonts w:ascii="NikoshBAN" w:hAnsi="NikoshBAN" w:cs="NikoshBAN"/>
              </w:rPr>
              <w:t xml:space="preserve">, </w:t>
            </w:r>
            <w:proofErr w:type="spellStart"/>
            <w:r w:rsidR="00856B4D">
              <w:rPr>
                <w:rFonts w:ascii="NikoshBAN" w:hAnsi="NikoshBAN" w:cs="NikoshBAN"/>
              </w:rPr>
              <w:t>গ্যাস</w:t>
            </w:r>
            <w:proofErr w:type="spellEnd"/>
            <w:r w:rsidR="00856B4D">
              <w:rPr>
                <w:rFonts w:ascii="NikoshBAN" w:hAnsi="NikoshBAN" w:cs="NikoshBAN"/>
              </w:rPr>
              <w:t xml:space="preserve"> ও </w:t>
            </w:r>
            <w:proofErr w:type="spellStart"/>
            <w:r w:rsidR="00856B4D">
              <w:rPr>
                <w:rFonts w:ascii="NikoshBAN" w:hAnsi="NikoshBAN" w:cs="NikoshBAN"/>
              </w:rPr>
              <w:t>জ্বালানী</w:t>
            </w:r>
            <w:proofErr w:type="spellEnd"/>
            <w:r w:rsidR="00856B4D">
              <w:rPr>
                <w:rFonts w:ascii="NikoshBAN" w:hAnsi="NikoshBAN" w:cs="NikoshBAN"/>
              </w:rPr>
              <w:t xml:space="preserve"> </w:t>
            </w:r>
            <w:proofErr w:type="spellStart"/>
            <w:r w:rsidR="00856B4D">
              <w:rPr>
                <w:rFonts w:ascii="NikoshBAN" w:hAnsi="NikoshBAN" w:cs="NikoshBAN"/>
              </w:rPr>
              <w:t>খাতে</w:t>
            </w:r>
            <w:proofErr w:type="spellEnd"/>
            <w:r w:rsidR="00856B4D">
              <w:rPr>
                <w:rFonts w:ascii="NikoshBAN" w:hAnsi="NikoshBAN" w:cs="NikoshBAN"/>
              </w:rPr>
              <w:t xml:space="preserve"> ৫.৫৫ </w:t>
            </w:r>
            <w:proofErr w:type="spellStart"/>
            <w:r w:rsidR="00856B4D">
              <w:rPr>
                <w:rFonts w:ascii="NikoshBAN" w:hAnsi="NikoshBAN" w:cs="NikoshBAN"/>
              </w:rPr>
              <w:t>কোটি</w:t>
            </w:r>
            <w:proofErr w:type="spellEnd"/>
            <w:r w:rsidR="00856B4D">
              <w:rPr>
                <w:rFonts w:ascii="NikoshBAN" w:hAnsi="NikoshBAN" w:cs="NikoshBAN"/>
              </w:rPr>
              <w:t xml:space="preserve"> </w:t>
            </w:r>
            <w:proofErr w:type="spellStart"/>
            <w:r w:rsidR="00856B4D">
              <w:rPr>
                <w:rFonts w:ascii="NikoshBAN" w:hAnsi="NikoshBAN" w:cs="NikoshBAN"/>
              </w:rPr>
              <w:t>টাকা</w:t>
            </w:r>
            <w:proofErr w:type="spellEnd"/>
            <w:r w:rsidR="00856B4D">
              <w:rPr>
                <w:rFonts w:ascii="NikoshBAN" w:hAnsi="NikoshBAN" w:cs="NikoshBAN"/>
              </w:rPr>
              <w:t xml:space="preserve">, </w:t>
            </w:r>
            <w:proofErr w:type="spellStart"/>
            <w:r w:rsidR="00856B4D">
              <w:rPr>
                <w:rFonts w:ascii="NikoshBAN" w:hAnsi="NikoshBAN" w:cs="NikoshBAN"/>
              </w:rPr>
              <w:t>স্ট্যাম্প</w:t>
            </w:r>
            <w:proofErr w:type="spellEnd"/>
            <w:r w:rsidR="00856B4D">
              <w:rPr>
                <w:rFonts w:ascii="NikoshBAN" w:hAnsi="NikoshBAN" w:cs="NikoshBAN"/>
              </w:rPr>
              <w:t xml:space="preserve"> ও </w:t>
            </w:r>
            <w:proofErr w:type="spellStart"/>
            <w:r w:rsidR="00856B4D">
              <w:rPr>
                <w:rFonts w:ascii="NikoshBAN" w:hAnsi="NikoshBAN" w:cs="NikoshBAN"/>
              </w:rPr>
              <w:t>সীল</w:t>
            </w:r>
            <w:proofErr w:type="spellEnd"/>
            <w:r w:rsidR="00856B4D">
              <w:rPr>
                <w:rFonts w:ascii="NikoshBAN" w:hAnsi="NikoshBAN" w:cs="NikoshBAN"/>
              </w:rPr>
              <w:t xml:space="preserve"> </w:t>
            </w:r>
            <w:proofErr w:type="spellStart"/>
            <w:r w:rsidR="00856B4D">
              <w:rPr>
                <w:rFonts w:ascii="NikoshBAN" w:hAnsi="NikoshBAN" w:cs="NikoshBAN"/>
              </w:rPr>
              <w:t>খাতে</w:t>
            </w:r>
            <w:proofErr w:type="spellEnd"/>
            <w:r w:rsidR="00856B4D">
              <w:rPr>
                <w:rFonts w:ascii="NikoshBAN" w:hAnsi="NikoshBAN" w:cs="NikoshBAN"/>
              </w:rPr>
              <w:t xml:space="preserve"> ২.৫০ </w:t>
            </w:r>
            <w:proofErr w:type="spellStart"/>
            <w:r w:rsidR="00856B4D">
              <w:rPr>
                <w:rFonts w:ascii="NikoshBAN" w:hAnsi="NikoshBAN" w:cs="NikoshBAN"/>
              </w:rPr>
              <w:t>কোটি</w:t>
            </w:r>
            <w:proofErr w:type="spellEnd"/>
            <w:r w:rsidR="00856B4D">
              <w:rPr>
                <w:rFonts w:ascii="NikoshBAN" w:hAnsi="NikoshBAN" w:cs="NikoshBAN"/>
              </w:rPr>
              <w:t xml:space="preserve"> </w:t>
            </w:r>
            <w:proofErr w:type="spellStart"/>
            <w:r w:rsidR="00856B4D">
              <w:rPr>
                <w:rFonts w:ascii="NikoshBAN" w:hAnsi="NikoshBAN" w:cs="NikoshBAN"/>
              </w:rPr>
              <w:t>টাকা</w:t>
            </w:r>
            <w:proofErr w:type="spellEnd"/>
            <w:r w:rsidR="00856B4D">
              <w:rPr>
                <w:rFonts w:ascii="NikoshBAN" w:hAnsi="NikoshBAN" w:cs="NikoshBAN"/>
              </w:rPr>
              <w:t xml:space="preserve">, </w:t>
            </w:r>
            <w:proofErr w:type="spellStart"/>
            <w:r w:rsidR="00856B4D">
              <w:rPr>
                <w:rFonts w:ascii="NikoshBAN" w:hAnsi="NikoshBAN" w:cs="NikoshBAN"/>
              </w:rPr>
              <w:t>অন্যান্য</w:t>
            </w:r>
            <w:proofErr w:type="spellEnd"/>
            <w:r w:rsidR="00856B4D">
              <w:rPr>
                <w:rFonts w:ascii="NikoshBAN" w:hAnsi="NikoshBAN" w:cs="NikoshBAN"/>
              </w:rPr>
              <w:t xml:space="preserve"> </w:t>
            </w:r>
            <w:proofErr w:type="spellStart"/>
            <w:r w:rsidR="00856B4D">
              <w:rPr>
                <w:rFonts w:ascii="NikoshBAN" w:hAnsi="NikoshBAN" w:cs="NikoshBAN"/>
              </w:rPr>
              <w:t>ম</w:t>
            </w:r>
            <w:r w:rsidR="00303EFD">
              <w:rPr>
                <w:rFonts w:ascii="NikoshBAN" w:hAnsi="NikoshBAN" w:cs="NikoshBAN"/>
              </w:rPr>
              <w:t>নোহ</w:t>
            </w:r>
            <w:r w:rsidR="00856B4D">
              <w:rPr>
                <w:rFonts w:ascii="NikoshBAN" w:hAnsi="NikoshBAN" w:cs="NikoshBAN"/>
              </w:rPr>
              <w:t>রী</w:t>
            </w:r>
            <w:proofErr w:type="spellEnd"/>
            <w:r w:rsidR="00856B4D">
              <w:rPr>
                <w:rFonts w:ascii="NikoshBAN" w:hAnsi="NikoshBAN" w:cs="NikoshBAN"/>
              </w:rPr>
              <w:t xml:space="preserve"> </w:t>
            </w:r>
            <w:proofErr w:type="spellStart"/>
            <w:r w:rsidR="00856B4D">
              <w:rPr>
                <w:rFonts w:ascii="NikoshBAN" w:hAnsi="NikoshBAN" w:cs="NikoshBAN"/>
              </w:rPr>
              <w:t>খাতে</w:t>
            </w:r>
            <w:proofErr w:type="spellEnd"/>
            <w:r w:rsidR="001F4D83">
              <w:rPr>
                <w:rFonts w:ascii="NikoshBAN" w:hAnsi="NikoshBAN" w:cs="NikoshBAN"/>
              </w:rPr>
              <w:t xml:space="preserve"> ২.১৯ </w:t>
            </w:r>
            <w:proofErr w:type="spellStart"/>
            <w:r w:rsidR="001F4D83">
              <w:rPr>
                <w:rFonts w:ascii="NikoshBAN" w:hAnsi="NikoshBAN" w:cs="NikoshBAN"/>
              </w:rPr>
              <w:t>কোটি</w:t>
            </w:r>
            <w:proofErr w:type="spellEnd"/>
            <w:r w:rsidR="001F4D83">
              <w:rPr>
                <w:rFonts w:ascii="NikoshBAN" w:hAnsi="NikoshBAN" w:cs="NikoshBAN"/>
              </w:rPr>
              <w:t>,</w:t>
            </w:r>
            <w:r w:rsidR="00856B4D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কনসালটেন্সি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খাতে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১৪৩.৪১ </w:t>
            </w:r>
            <w:proofErr w:type="spellStart"/>
            <w:r w:rsidRPr="005D77C2">
              <w:rPr>
                <w:rFonts w:ascii="NikoshBAN" w:hAnsi="NikoshBAN" w:cs="NikoshBAN"/>
              </w:rPr>
              <w:t>কোটি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টাকার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D77C2">
              <w:rPr>
                <w:rFonts w:ascii="NikoshBAN" w:hAnsi="NikoshBAN" w:cs="NikoshBAN"/>
              </w:rPr>
              <w:t>অন্যান্য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কিছু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অঙ্গে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ব্যয়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যুক্তিযুক্তকরণ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পূর্বক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হ্রাস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করতে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হবে</w:t>
            </w:r>
            <w:proofErr w:type="spellEnd"/>
            <w:r w:rsidRPr="005D77C2">
              <w:rPr>
                <w:rFonts w:ascii="NikoshBAN" w:hAnsi="NikoshBAN" w:cs="NikoshBAN"/>
              </w:rPr>
              <w:t>।</w:t>
            </w:r>
          </w:p>
        </w:tc>
        <w:tc>
          <w:tcPr>
            <w:tcW w:w="4989" w:type="dxa"/>
          </w:tcPr>
          <w:p w14:paraId="099438CB" w14:textId="31BC109A" w:rsidR="00120272" w:rsidRPr="007B1D95" w:rsidRDefault="00956414" w:rsidP="007B1D95">
            <w:pPr>
              <w:jc w:val="both"/>
              <w:rPr>
                <w:rFonts w:ascii="Nikosh" w:hAnsi="Nikosh" w:cs="Nikosh"/>
                <w:b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Nikosh" w:hAnsi="Nikosh" w:cs="Nikosh"/>
              </w:rPr>
              <w:t>প্রচার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বিজ্ঞাপন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F83EB4">
              <w:rPr>
                <w:rFonts w:ascii="Nikosh" w:hAnsi="Nikosh" w:cs="Nikosh"/>
              </w:rPr>
              <w:t>খাতে</w:t>
            </w:r>
            <w:proofErr w:type="spellEnd"/>
            <w:r w:rsidR="00F83EB4">
              <w:rPr>
                <w:rFonts w:ascii="Nikosh" w:hAnsi="Nikosh" w:cs="Nikosh"/>
              </w:rPr>
              <w:t xml:space="preserve"> </w:t>
            </w:r>
            <w:proofErr w:type="spellStart"/>
            <w:r w:rsidR="004F599A">
              <w:rPr>
                <w:rFonts w:ascii="Nikosh" w:hAnsi="Nikosh" w:cs="Nikosh"/>
              </w:rPr>
              <w:t>ব্যয়</w:t>
            </w:r>
            <w:proofErr w:type="spellEnd"/>
            <w:r w:rsidR="004F599A">
              <w:rPr>
                <w:rFonts w:ascii="Nikosh" w:hAnsi="Nikosh" w:cs="Nikosh"/>
              </w:rPr>
              <w:t xml:space="preserve"> </w:t>
            </w:r>
            <w:r w:rsidR="000748F4">
              <w:rPr>
                <w:rFonts w:ascii="Nikosh" w:hAnsi="Nikosh" w:cs="Nikosh"/>
              </w:rPr>
              <w:t xml:space="preserve">২.৯০ </w:t>
            </w:r>
            <w:proofErr w:type="spellStart"/>
            <w:r w:rsidR="000748F4">
              <w:rPr>
                <w:rFonts w:ascii="Nikosh" w:hAnsi="Nikosh" w:cs="Nikosh"/>
              </w:rPr>
              <w:t>কোটি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টাকা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হতে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যৌক্তিকভাবে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4F599A">
              <w:rPr>
                <w:rFonts w:ascii="Nikosh" w:hAnsi="Nikosh" w:cs="Nikosh"/>
              </w:rPr>
              <w:t>হ্রাস</w:t>
            </w:r>
            <w:proofErr w:type="spellEnd"/>
            <w:r w:rsidR="004F599A">
              <w:rPr>
                <w:rFonts w:ascii="Nikosh" w:hAnsi="Nikosh" w:cs="Nikosh"/>
              </w:rPr>
              <w:t xml:space="preserve"> </w:t>
            </w:r>
            <w:proofErr w:type="spellStart"/>
            <w:r w:rsidR="004F599A">
              <w:rPr>
                <w:rFonts w:ascii="Nikosh" w:hAnsi="Nikosh" w:cs="Nikosh"/>
              </w:rPr>
              <w:t>ক</w:t>
            </w:r>
            <w:r w:rsidR="000748F4">
              <w:rPr>
                <w:rFonts w:ascii="Nikosh" w:hAnsi="Nikosh" w:cs="Nikosh"/>
              </w:rPr>
              <w:t>রে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r w:rsidR="004F599A">
              <w:rPr>
                <w:rFonts w:ascii="Nikosh" w:hAnsi="Nikosh" w:cs="Nikosh"/>
              </w:rPr>
              <w:t>২.</w:t>
            </w:r>
            <w:r w:rsidR="000748F4">
              <w:rPr>
                <w:rFonts w:ascii="Nikosh" w:hAnsi="Nikosh" w:cs="Nikosh"/>
              </w:rPr>
              <w:t>৮</w:t>
            </w:r>
            <w:r w:rsidR="00ED45E6">
              <w:rPr>
                <w:rFonts w:ascii="Nikosh" w:hAnsi="Nikosh" w:cs="Nikosh"/>
              </w:rPr>
              <w:t>৫</w:t>
            </w:r>
            <w:r w:rsidR="004F599A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কোটি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4F599A">
              <w:rPr>
                <w:rFonts w:ascii="Nikosh" w:hAnsi="Nikosh" w:cs="Nikosh"/>
              </w:rPr>
              <w:t>টাকা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করা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হয়েছে</w:t>
            </w:r>
            <w:proofErr w:type="spellEnd"/>
            <w:r w:rsidR="0034295B">
              <w:rPr>
                <w:rFonts w:ascii="Nikosh" w:hAnsi="Nikosh" w:cs="Nikosh"/>
              </w:rPr>
              <w:t xml:space="preserve"> (</w:t>
            </w:r>
            <w:proofErr w:type="spellStart"/>
            <w:r w:rsidR="0034295B">
              <w:rPr>
                <w:rFonts w:ascii="Nikosh" w:hAnsi="Nikosh" w:cs="Nikosh"/>
              </w:rPr>
              <w:t>ডিপিপি</w:t>
            </w:r>
            <w:proofErr w:type="spellEnd"/>
            <w:r w:rsidR="0034295B">
              <w:rPr>
                <w:rFonts w:ascii="Nikosh" w:hAnsi="Nikosh" w:cs="Nikosh"/>
              </w:rPr>
              <w:t xml:space="preserve"> </w:t>
            </w:r>
            <w:proofErr w:type="spellStart"/>
            <w:r w:rsidR="0034295B">
              <w:rPr>
                <w:rFonts w:ascii="Nikosh" w:hAnsi="Nikosh" w:cs="Nikosh"/>
              </w:rPr>
              <w:t>পৃষ্ঠা</w:t>
            </w:r>
            <w:proofErr w:type="spellEnd"/>
            <w:r w:rsidR="0034295B">
              <w:rPr>
                <w:rFonts w:ascii="Nikosh" w:hAnsi="Nikosh" w:cs="Nikosh"/>
              </w:rPr>
              <w:t>: ০৫</w:t>
            </w:r>
            <w:r w:rsidR="007B1D95">
              <w:rPr>
                <w:rFonts w:ascii="Nikosh" w:hAnsi="Nikosh" w:cs="Nikosh"/>
              </w:rPr>
              <w:t xml:space="preserve"> ও </w:t>
            </w:r>
            <w:r w:rsidR="007B1D95" w:rsidRPr="007B1D95">
              <w:rPr>
                <w:rFonts w:ascii="Nikosh" w:hAnsi="Nikosh" w:cs="Nikosh"/>
                <w:lang w:bidi="th-TH"/>
              </w:rPr>
              <w:t>সংযুক্তি-১)</w:t>
            </w:r>
            <w:r w:rsidR="004F599A">
              <w:rPr>
                <w:rFonts w:ascii="Nikosh" w:hAnsi="Nikosh" w:cs="Nikosh"/>
              </w:rPr>
              <w:t xml:space="preserve">। </w:t>
            </w:r>
            <w:proofErr w:type="spellStart"/>
            <w:r w:rsidR="00E73E1D" w:rsidRPr="005D77C2">
              <w:rPr>
                <w:rFonts w:ascii="NikoshBAN" w:hAnsi="NikoshBAN" w:cs="NikoshBAN"/>
              </w:rPr>
              <w:t>আউট</w:t>
            </w:r>
            <w:proofErr w:type="spellEnd"/>
            <w:r w:rsidR="00E73E1D"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="00E73E1D" w:rsidRPr="005D77C2">
              <w:rPr>
                <w:rFonts w:ascii="NikoshBAN" w:hAnsi="NikoshBAN" w:cs="NikoshBAN"/>
              </w:rPr>
              <w:t>সোর্সিং</w:t>
            </w:r>
            <w:proofErr w:type="spellEnd"/>
            <w:r w:rsidR="00E73E1D"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="00E73E1D" w:rsidRPr="005D77C2">
              <w:rPr>
                <w:rFonts w:ascii="NikoshBAN" w:hAnsi="NikoshBAN" w:cs="NikoshBAN"/>
              </w:rPr>
              <w:t>খাতে</w:t>
            </w:r>
            <w:proofErr w:type="spellEnd"/>
            <w:r w:rsidR="00E73E1D">
              <w:rPr>
                <w:rFonts w:ascii="NikoshBAN" w:hAnsi="NikoshBAN" w:cs="NikoshBAN"/>
              </w:rPr>
              <w:t xml:space="preserve"> </w:t>
            </w:r>
            <w:proofErr w:type="spellStart"/>
            <w:r w:rsidR="00931191">
              <w:rPr>
                <w:rFonts w:ascii="NikoshBAN" w:hAnsi="NikoshBAN" w:cs="NikoshBAN"/>
              </w:rPr>
              <w:t>প্রকৃতপ</w:t>
            </w:r>
            <w:r w:rsidR="00AF20D4">
              <w:rPr>
                <w:rFonts w:ascii="NikoshBAN" w:hAnsi="NikoshBAN" w:cs="NikoshBAN"/>
              </w:rPr>
              <w:t>ক্ষে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প্রস্তাবিত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ডিপিপিতে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r w:rsidR="00E73E1D">
              <w:rPr>
                <w:rFonts w:ascii="NikoshBAN" w:hAnsi="NikoshBAN" w:cs="NikoshBAN"/>
              </w:rPr>
              <w:t>31.86</w:t>
            </w:r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কোটি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টাকার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সংস্থান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ছিল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যা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ভ</w:t>
            </w:r>
            <w:r w:rsidR="003F296B">
              <w:rPr>
                <w:rFonts w:ascii="NikoshBAN" w:hAnsi="NikoshBAN" w:cs="NikoshBAN"/>
              </w:rPr>
              <w:t>ু</w:t>
            </w:r>
            <w:r w:rsidR="00AF20D4">
              <w:rPr>
                <w:rFonts w:ascii="NikoshBAN" w:hAnsi="NikoshBAN" w:cs="NikoshBAN"/>
              </w:rPr>
              <w:t>লবসত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মন্ত্রনালয়ের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মতামতে</w:t>
            </w:r>
            <w:proofErr w:type="spellEnd"/>
            <w:r w:rsidR="00AF20D4">
              <w:rPr>
                <w:rFonts w:ascii="NikoshBAN" w:hAnsi="NikoshBAN" w:cs="NikoshBAN"/>
              </w:rPr>
              <w:t xml:space="preserve"> ৩১.৮৬ </w:t>
            </w:r>
            <w:proofErr w:type="spellStart"/>
            <w:r w:rsidR="00AF20D4">
              <w:rPr>
                <w:rFonts w:ascii="NikoshBAN" w:hAnsi="NikoshBAN" w:cs="NikoshBAN"/>
              </w:rPr>
              <w:t>কোটি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টাকার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পরিবর্তে</w:t>
            </w:r>
            <w:proofErr w:type="spellEnd"/>
            <w:r w:rsidR="00AF20D4">
              <w:rPr>
                <w:rFonts w:ascii="NikoshBAN" w:hAnsi="NikoshBAN" w:cs="NikoshBAN"/>
              </w:rPr>
              <w:t xml:space="preserve"> ১.৮৬ </w:t>
            </w:r>
            <w:proofErr w:type="spellStart"/>
            <w:r w:rsidR="00AF20D4">
              <w:rPr>
                <w:rFonts w:ascii="NikoshBAN" w:hAnsi="NikoshBAN" w:cs="NikoshBAN"/>
              </w:rPr>
              <w:t>কোটি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টাকা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লেখা</w:t>
            </w:r>
            <w:proofErr w:type="spellEnd"/>
            <w:r w:rsidR="00AF20D4">
              <w:rPr>
                <w:rFonts w:ascii="NikoshBAN" w:hAnsi="NikoshBAN" w:cs="NikoshBAN"/>
              </w:rPr>
              <w:t xml:space="preserve"> </w:t>
            </w:r>
            <w:proofErr w:type="spellStart"/>
            <w:r w:rsidR="00AF20D4">
              <w:rPr>
                <w:rFonts w:ascii="NikoshBAN" w:hAnsi="NikoshBAN" w:cs="NikoshBAN"/>
              </w:rPr>
              <w:t>হয়েছে</w:t>
            </w:r>
            <w:proofErr w:type="spellEnd"/>
            <w:r w:rsidR="000748F4">
              <w:rPr>
                <w:rFonts w:ascii="NikoshBAN" w:hAnsi="NikoshBAN" w:cs="NikoshBAN"/>
              </w:rPr>
              <w:t xml:space="preserve">, </w:t>
            </w:r>
            <w:proofErr w:type="spellStart"/>
            <w:r w:rsidR="000748F4">
              <w:rPr>
                <w:rFonts w:ascii="NikoshBAN" w:hAnsi="NikoshBAN" w:cs="NikoshBAN"/>
              </w:rPr>
              <w:t>যা</w:t>
            </w:r>
            <w:proofErr w:type="spellEnd"/>
            <w:r w:rsidR="000748F4">
              <w:rPr>
                <w:rFonts w:ascii="NikoshBAN" w:hAnsi="NikoshBAN" w:cs="NikoshBAN"/>
              </w:rPr>
              <w:t xml:space="preserve"> </w:t>
            </w:r>
            <w:proofErr w:type="spellStart"/>
            <w:r w:rsidR="000748F4">
              <w:rPr>
                <w:rFonts w:ascii="NikoshBAN" w:hAnsi="NikoshBAN" w:cs="NikoshBAN"/>
              </w:rPr>
              <w:t>যৌক্তিকভাবে</w:t>
            </w:r>
            <w:proofErr w:type="spellEnd"/>
            <w:r w:rsidR="000748F4">
              <w:rPr>
                <w:rFonts w:ascii="NikoshBAN" w:hAnsi="NikoshBAN" w:cs="NikoshBAN"/>
              </w:rPr>
              <w:t xml:space="preserve"> </w:t>
            </w:r>
            <w:proofErr w:type="spellStart"/>
            <w:r w:rsidR="000748F4">
              <w:rPr>
                <w:rFonts w:ascii="NikoshBAN" w:hAnsi="NikoshBAN" w:cs="NikoshBAN"/>
              </w:rPr>
              <w:t>হ্রাস</w:t>
            </w:r>
            <w:proofErr w:type="spellEnd"/>
            <w:r w:rsidR="000748F4">
              <w:rPr>
                <w:rFonts w:ascii="NikoshBAN" w:hAnsi="NikoshBAN" w:cs="NikoshBAN"/>
              </w:rPr>
              <w:t xml:space="preserve"> </w:t>
            </w:r>
            <w:proofErr w:type="spellStart"/>
            <w:r w:rsidR="000748F4">
              <w:rPr>
                <w:rFonts w:ascii="NikoshBAN" w:hAnsi="NikoshBAN" w:cs="NikoshBAN"/>
              </w:rPr>
              <w:t>করে</w:t>
            </w:r>
            <w:proofErr w:type="spellEnd"/>
            <w:r w:rsidR="003C7DA0">
              <w:rPr>
                <w:rFonts w:ascii="NikoshBAN" w:hAnsi="NikoshBAN" w:cs="NikoshBAN"/>
              </w:rPr>
              <w:t xml:space="preserve"> 3</w:t>
            </w:r>
            <w:r w:rsidR="00ED45E6">
              <w:rPr>
                <w:rFonts w:ascii="NikoshBAN" w:hAnsi="NikoshBAN" w:cs="NikoshBAN"/>
              </w:rPr>
              <w:t>১</w:t>
            </w:r>
            <w:r w:rsidR="003C7DA0">
              <w:rPr>
                <w:rFonts w:ascii="NikoshBAN" w:hAnsi="NikoshBAN" w:cs="NikoshBAN"/>
              </w:rPr>
              <w:t>.5</w:t>
            </w:r>
            <w:r w:rsidR="00ED45E6">
              <w:rPr>
                <w:rFonts w:ascii="NikoshBAN" w:hAnsi="NikoshBAN" w:cs="NikoshBAN"/>
              </w:rPr>
              <w:t>০</w:t>
            </w:r>
            <w:r w:rsidR="000748F4">
              <w:rPr>
                <w:rFonts w:ascii="NikoshBAN" w:hAnsi="NikoshBAN" w:cs="NikoshBAN"/>
              </w:rPr>
              <w:t xml:space="preserve"> </w:t>
            </w:r>
            <w:proofErr w:type="spellStart"/>
            <w:r w:rsidR="000748F4">
              <w:rPr>
                <w:rFonts w:ascii="NikoshBAN" w:hAnsi="NikoshBAN" w:cs="NikoshBAN"/>
              </w:rPr>
              <w:t>কোটি</w:t>
            </w:r>
            <w:proofErr w:type="spellEnd"/>
            <w:r w:rsidR="000748F4">
              <w:rPr>
                <w:rFonts w:ascii="NikoshBAN" w:hAnsi="NikoshBAN" w:cs="NikoshBAN"/>
              </w:rPr>
              <w:t xml:space="preserve"> </w:t>
            </w:r>
            <w:proofErr w:type="spellStart"/>
            <w:r w:rsidR="000748F4">
              <w:rPr>
                <w:rFonts w:ascii="NikoshBAN" w:hAnsi="NikoshBAN" w:cs="NikoshBAN"/>
              </w:rPr>
              <w:t>টাকা</w:t>
            </w:r>
            <w:proofErr w:type="spellEnd"/>
            <w:r w:rsidR="000748F4">
              <w:rPr>
                <w:rFonts w:ascii="NikoshBAN" w:hAnsi="NikoshBAN" w:cs="NikoshBAN"/>
              </w:rPr>
              <w:t xml:space="preserve"> </w:t>
            </w:r>
            <w:proofErr w:type="spellStart"/>
            <w:r w:rsidR="000748F4">
              <w:rPr>
                <w:rFonts w:ascii="NikoshBAN" w:hAnsi="NikoshBAN" w:cs="NikoshBAN"/>
              </w:rPr>
              <w:t>করা</w:t>
            </w:r>
            <w:proofErr w:type="spellEnd"/>
            <w:r w:rsidR="000748F4">
              <w:rPr>
                <w:rFonts w:ascii="NikoshBAN" w:hAnsi="NikoshBAN" w:cs="NikoshBAN"/>
              </w:rPr>
              <w:t xml:space="preserve"> </w:t>
            </w:r>
            <w:proofErr w:type="spellStart"/>
            <w:r w:rsidR="000748F4">
              <w:rPr>
                <w:rFonts w:ascii="NikoshBAN" w:hAnsi="NikoshBAN" w:cs="NikoshBAN"/>
              </w:rPr>
              <w:t>হয়েছে</w:t>
            </w:r>
            <w:proofErr w:type="spellEnd"/>
            <w:r w:rsidR="001F1DB0">
              <w:rPr>
                <w:rFonts w:ascii="Nikosh" w:hAnsi="Nikosh" w:cs="Nikosh"/>
              </w:rPr>
              <w:t>।</w:t>
            </w:r>
            <w:r w:rsidR="003F296B">
              <w:rPr>
                <w:rFonts w:ascii="Nikosh" w:hAnsi="Nikosh" w:cs="Nikosh"/>
              </w:rPr>
              <w:t xml:space="preserve"> </w:t>
            </w:r>
            <w:proofErr w:type="spellStart"/>
            <w:r w:rsidR="000748F4" w:rsidRPr="000748F4">
              <w:rPr>
                <w:rFonts w:ascii="NikoshBAN" w:hAnsi="NikoshBAN" w:cs="NikoshBAN"/>
              </w:rPr>
              <w:t>পেট্রোল</w:t>
            </w:r>
            <w:proofErr w:type="spellEnd"/>
            <w:r w:rsidR="000748F4" w:rsidRPr="000748F4">
              <w:rPr>
                <w:rFonts w:ascii="NikoshBAN" w:hAnsi="NikoshBAN" w:cs="NikoshBAN"/>
              </w:rPr>
              <w:t xml:space="preserve">, </w:t>
            </w:r>
            <w:proofErr w:type="spellStart"/>
            <w:r w:rsidR="000748F4" w:rsidRPr="000748F4">
              <w:rPr>
                <w:rFonts w:ascii="NikoshBAN" w:hAnsi="NikoshBAN" w:cs="NikoshBAN"/>
              </w:rPr>
              <w:t>ওয়েল</w:t>
            </w:r>
            <w:proofErr w:type="spellEnd"/>
            <w:r w:rsidR="000748F4" w:rsidRPr="000748F4">
              <w:rPr>
                <w:rFonts w:ascii="NikoshBAN" w:hAnsi="NikoshBAN" w:cs="NikoshBAN"/>
              </w:rPr>
              <w:t xml:space="preserve"> ও </w:t>
            </w:r>
            <w:proofErr w:type="spellStart"/>
            <w:r w:rsidR="000748F4" w:rsidRPr="000748F4">
              <w:rPr>
                <w:rFonts w:ascii="NikoshBAN" w:hAnsi="NikoshBAN" w:cs="NikoshBAN"/>
              </w:rPr>
              <w:t>লুব্রিকেন্ট</w:t>
            </w:r>
            <w:proofErr w:type="spellEnd"/>
            <w:r w:rsidR="000748F4">
              <w:rPr>
                <w:rFonts w:ascii="NikoshBAN" w:hAnsi="NikoshBAN" w:cs="NikoshBAN"/>
              </w:rPr>
              <w:t xml:space="preserve"> </w:t>
            </w:r>
            <w:proofErr w:type="spellStart"/>
            <w:r w:rsidR="000748F4">
              <w:rPr>
                <w:rFonts w:ascii="NikoshBAN" w:hAnsi="NikoshBAN" w:cs="NikoshBAN"/>
              </w:rPr>
              <w:t>খাতে</w:t>
            </w:r>
            <w:proofErr w:type="spellEnd"/>
            <w:r w:rsidR="000748F4">
              <w:rPr>
                <w:rFonts w:ascii="NikoshBAN" w:hAnsi="NikoshBAN" w:cs="NikoshBAN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ব্যয়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r w:rsidR="00C25CBA">
              <w:rPr>
                <w:rFonts w:ascii="Nikosh" w:hAnsi="Nikosh" w:cs="Nikosh"/>
              </w:rPr>
              <w:t>৮.৭৪</w:t>
            </w:r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কোটি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টাকা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হতে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যৌক্তিকভাবে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হ্রাস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করে</w:t>
            </w:r>
            <w:proofErr w:type="spellEnd"/>
            <w:r w:rsidR="00050F62">
              <w:rPr>
                <w:rFonts w:ascii="Nikosh" w:hAnsi="Nikosh" w:cs="Nikosh"/>
              </w:rPr>
              <w:t xml:space="preserve"> </w:t>
            </w:r>
            <w:r w:rsidR="00ED45E6">
              <w:rPr>
                <w:rFonts w:ascii="Nikosh" w:hAnsi="Nikosh" w:cs="Nikosh"/>
              </w:rPr>
              <w:t>৮</w:t>
            </w:r>
            <w:r w:rsidR="003D7AE0">
              <w:rPr>
                <w:rFonts w:ascii="Nikosh" w:hAnsi="Nikosh" w:cs="Nikosh"/>
              </w:rPr>
              <w:t>.</w:t>
            </w:r>
            <w:r w:rsidR="00ED45E6">
              <w:rPr>
                <w:rFonts w:ascii="Nikosh" w:hAnsi="Nikosh" w:cs="Nikosh"/>
              </w:rPr>
              <w:t>৫০</w:t>
            </w:r>
            <w:r w:rsidR="003D7AE0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কোটি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টাকা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করা</w:t>
            </w:r>
            <w:proofErr w:type="spellEnd"/>
            <w:r w:rsidR="000748F4">
              <w:rPr>
                <w:rFonts w:ascii="Nikosh" w:hAnsi="Nikosh" w:cs="Nikosh"/>
              </w:rPr>
              <w:t xml:space="preserve"> </w:t>
            </w:r>
            <w:proofErr w:type="spellStart"/>
            <w:r w:rsidR="000748F4">
              <w:rPr>
                <w:rFonts w:ascii="Nikosh" w:hAnsi="Nikosh" w:cs="Nikosh"/>
              </w:rPr>
              <w:t>হয়েছে</w:t>
            </w:r>
            <w:proofErr w:type="spellEnd"/>
            <w:r w:rsidR="0005058A">
              <w:rPr>
                <w:rFonts w:ascii="Nikosh" w:hAnsi="Nikosh" w:cs="Nikosh"/>
              </w:rPr>
              <w:t xml:space="preserve"> </w:t>
            </w:r>
            <w:r w:rsidR="007B1D95">
              <w:rPr>
                <w:rFonts w:ascii="Nikosh" w:hAnsi="Nikosh" w:cs="Nikosh"/>
              </w:rPr>
              <w:t>(</w:t>
            </w:r>
            <w:proofErr w:type="spellStart"/>
            <w:r w:rsidR="007B1D95">
              <w:rPr>
                <w:rFonts w:ascii="Nikosh" w:hAnsi="Nikosh" w:cs="Nikosh"/>
              </w:rPr>
              <w:t>ডিপিপি</w:t>
            </w:r>
            <w:proofErr w:type="spellEnd"/>
            <w:r w:rsidR="007B1D95">
              <w:rPr>
                <w:rFonts w:ascii="Nikosh" w:hAnsi="Nikosh" w:cs="Nikosh"/>
              </w:rPr>
              <w:t xml:space="preserve"> </w:t>
            </w:r>
            <w:proofErr w:type="spellStart"/>
            <w:r w:rsidR="007B1D95">
              <w:rPr>
                <w:rFonts w:ascii="Nikosh" w:hAnsi="Nikosh" w:cs="Nikosh"/>
              </w:rPr>
              <w:t>পৃষ্ঠা</w:t>
            </w:r>
            <w:proofErr w:type="spellEnd"/>
            <w:r w:rsidR="007B1D95">
              <w:rPr>
                <w:rFonts w:ascii="Nikosh" w:hAnsi="Nikosh" w:cs="Nikosh"/>
              </w:rPr>
              <w:t xml:space="preserve">: ০৫ ও </w:t>
            </w:r>
            <w:r w:rsidR="007B1D95" w:rsidRPr="007B1D95">
              <w:rPr>
                <w:rFonts w:ascii="Nikosh" w:hAnsi="Nikosh" w:cs="Nikosh"/>
                <w:lang w:bidi="th-TH"/>
              </w:rPr>
              <w:t>সংযুক্তি-১)</w:t>
            </w:r>
            <w:r w:rsidR="001F1DB0">
              <w:rPr>
                <w:rFonts w:ascii="Nikosh" w:hAnsi="Nikosh" w:cs="Nikosh"/>
              </w:rPr>
              <w:t>।</w:t>
            </w:r>
            <w:proofErr w:type="spellStart"/>
            <w:r w:rsidR="001B5A5D" w:rsidRPr="009C60E8">
              <w:rPr>
                <w:rFonts w:ascii="Nikosh" w:hAnsi="Nikosh" w:cs="Nikosh"/>
              </w:rPr>
              <w:t>গ্যাস</w:t>
            </w:r>
            <w:proofErr w:type="spellEnd"/>
            <w:r w:rsidR="001B5A5D" w:rsidRPr="009C60E8">
              <w:rPr>
                <w:rFonts w:ascii="Nikosh" w:hAnsi="Nikosh" w:cs="Nikosh"/>
              </w:rPr>
              <w:t xml:space="preserve"> ও </w:t>
            </w:r>
            <w:proofErr w:type="spellStart"/>
            <w:r w:rsidR="001B5A5D" w:rsidRPr="009C60E8">
              <w:rPr>
                <w:rFonts w:ascii="Nikosh" w:hAnsi="Nikosh" w:cs="Nikosh"/>
              </w:rPr>
              <w:t>জ্বালানী</w:t>
            </w:r>
            <w:proofErr w:type="spellEnd"/>
            <w:r w:rsidR="001B5A5D" w:rsidRPr="009C60E8">
              <w:rPr>
                <w:rFonts w:ascii="Nikosh" w:hAnsi="Nikosh" w:cs="Nikosh"/>
              </w:rPr>
              <w:t xml:space="preserve"> </w:t>
            </w:r>
            <w:proofErr w:type="spellStart"/>
            <w:r w:rsidR="001B5A5D">
              <w:rPr>
                <w:rFonts w:ascii="NikoshBAN" w:hAnsi="NikoshBAN" w:cs="NikoshBAN"/>
              </w:rPr>
              <w:t>খাতে</w:t>
            </w:r>
            <w:proofErr w:type="spellEnd"/>
            <w:r w:rsidR="001B5A5D">
              <w:rPr>
                <w:rFonts w:ascii="NikoshBAN" w:hAnsi="NikoshBAN" w:cs="NikoshBAN"/>
              </w:rPr>
              <w:t xml:space="preserve"> </w:t>
            </w:r>
            <w:proofErr w:type="spellStart"/>
            <w:r w:rsidR="001B5A5D">
              <w:rPr>
                <w:rFonts w:ascii="Nikosh" w:hAnsi="Nikosh" w:cs="Nikosh"/>
              </w:rPr>
              <w:t>ব্যয়</w:t>
            </w:r>
            <w:proofErr w:type="spellEnd"/>
            <w:r w:rsidR="001B5A5D">
              <w:rPr>
                <w:rFonts w:ascii="Nikosh" w:hAnsi="Nikosh" w:cs="Nikosh"/>
              </w:rPr>
              <w:t xml:space="preserve"> </w:t>
            </w:r>
            <w:r w:rsidR="00E63BB5">
              <w:rPr>
                <w:rFonts w:ascii="Nikosh" w:hAnsi="Nikosh" w:cs="Nikosh"/>
              </w:rPr>
              <w:t>৫.৫৫</w:t>
            </w:r>
            <w:r w:rsidR="001B5A5D">
              <w:rPr>
                <w:rFonts w:ascii="Nikosh" w:hAnsi="Nikosh" w:cs="Nikosh"/>
              </w:rPr>
              <w:t xml:space="preserve"> </w:t>
            </w:r>
            <w:proofErr w:type="spellStart"/>
            <w:r w:rsidR="001B5A5D">
              <w:rPr>
                <w:rFonts w:ascii="Nikosh" w:hAnsi="Nikosh" w:cs="Nikosh"/>
              </w:rPr>
              <w:t>কোটি</w:t>
            </w:r>
            <w:proofErr w:type="spellEnd"/>
            <w:r w:rsidR="001B5A5D">
              <w:rPr>
                <w:rFonts w:ascii="Nikosh" w:hAnsi="Nikosh" w:cs="Nikosh"/>
              </w:rPr>
              <w:t xml:space="preserve"> </w:t>
            </w:r>
            <w:proofErr w:type="spellStart"/>
            <w:r w:rsidR="001B5A5D">
              <w:rPr>
                <w:rFonts w:ascii="Nikosh" w:hAnsi="Nikosh" w:cs="Nikosh"/>
              </w:rPr>
              <w:t>টাকা</w:t>
            </w:r>
            <w:proofErr w:type="spellEnd"/>
            <w:r w:rsidR="001B5A5D">
              <w:rPr>
                <w:rFonts w:ascii="Nikosh" w:hAnsi="Nikosh" w:cs="Nikosh"/>
              </w:rPr>
              <w:t xml:space="preserve"> </w:t>
            </w:r>
            <w:proofErr w:type="spellStart"/>
            <w:r w:rsidR="001B5A5D">
              <w:rPr>
                <w:rFonts w:ascii="Nikosh" w:hAnsi="Nikosh" w:cs="Nikosh"/>
              </w:rPr>
              <w:t>হতে</w:t>
            </w:r>
            <w:proofErr w:type="spellEnd"/>
            <w:r w:rsidR="001B5A5D">
              <w:rPr>
                <w:rFonts w:ascii="Nikosh" w:hAnsi="Nikosh" w:cs="Nikosh"/>
              </w:rPr>
              <w:t xml:space="preserve"> </w:t>
            </w:r>
            <w:proofErr w:type="spellStart"/>
            <w:r w:rsidR="001B5A5D">
              <w:rPr>
                <w:rFonts w:ascii="Nikosh" w:hAnsi="Nikosh" w:cs="Nikosh"/>
              </w:rPr>
              <w:t>যৌক্তিকভাবে</w:t>
            </w:r>
            <w:proofErr w:type="spellEnd"/>
            <w:r w:rsidR="001B5A5D">
              <w:rPr>
                <w:rFonts w:ascii="Nikosh" w:hAnsi="Nikosh" w:cs="Nikosh"/>
              </w:rPr>
              <w:t xml:space="preserve"> </w:t>
            </w:r>
            <w:proofErr w:type="spellStart"/>
            <w:r w:rsidR="001B5A5D">
              <w:rPr>
                <w:rFonts w:ascii="Nikosh" w:hAnsi="Nikosh" w:cs="Nikosh"/>
              </w:rPr>
              <w:t>হ্রাস</w:t>
            </w:r>
            <w:proofErr w:type="spellEnd"/>
            <w:r w:rsidR="001B5A5D">
              <w:rPr>
                <w:rFonts w:ascii="Nikosh" w:hAnsi="Nikosh" w:cs="Nikosh"/>
              </w:rPr>
              <w:t xml:space="preserve"> </w:t>
            </w:r>
            <w:proofErr w:type="spellStart"/>
            <w:r w:rsidR="001B5A5D">
              <w:rPr>
                <w:rFonts w:ascii="Nikosh" w:hAnsi="Nikosh" w:cs="Nikosh"/>
              </w:rPr>
              <w:t>করে</w:t>
            </w:r>
            <w:proofErr w:type="spellEnd"/>
            <w:r w:rsidR="001B5A5D">
              <w:rPr>
                <w:rFonts w:ascii="Nikosh" w:hAnsi="Nikosh" w:cs="Nikosh"/>
              </w:rPr>
              <w:t xml:space="preserve"> </w:t>
            </w:r>
            <w:r w:rsidR="00ED45E6">
              <w:rPr>
                <w:rFonts w:ascii="Nikosh" w:hAnsi="Nikosh" w:cs="Nikosh"/>
              </w:rPr>
              <w:t>৫.৪০</w:t>
            </w:r>
            <w:r w:rsidR="001B5A5D">
              <w:rPr>
                <w:rFonts w:ascii="Nikosh" w:hAnsi="Nikosh" w:cs="Nikosh"/>
              </w:rPr>
              <w:t xml:space="preserve"> </w:t>
            </w:r>
            <w:proofErr w:type="spellStart"/>
            <w:r w:rsidR="001B5A5D">
              <w:rPr>
                <w:rFonts w:ascii="Nikosh" w:hAnsi="Nikosh" w:cs="Nikosh"/>
              </w:rPr>
              <w:t>কোটি</w:t>
            </w:r>
            <w:proofErr w:type="spellEnd"/>
            <w:r w:rsidR="001B5A5D">
              <w:rPr>
                <w:rFonts w:ascii="Nikosh" w:hAnsi="Nikosh" w:cs="Nikosh"/>
              </w:rPr>
              <w:t xml:space="preserve"> </w:t>
            </w:r>
            <w:proofErr w:type="spellStart"/>
            <w:r w:rsidR="001B5A5D">
              <w:rPr>
                <w:rFonts w:ascii="Nikosh" w:hAnsi="Nikosh" w:cs="Nikosh"/>
              </w:rPr>
              <w:t>টাকা</w:t>
            </w:r>
            <w:proofErr w:type="spellEnd"/>
            <w:r w:rsidR="001B5A5D">
              <w:rPr>
                <w:rFonts w:ascii="Nikosh" w:hAnsi="Nikosh" w:cs="Nikosh"/>
              </w:rPr>
              <w:t xml:space="preserve"> </w:t>
            </w:r>
            <w:proofErr w:type="spellStart"/>
            <w:r w:rsidR="001B5A5D">
              <w:rPr>
                <w:rFonts w:ascii="Nikosh" w:hAnsi="Nikosh" w:cs="Nikosh"/>
              </w:rPr>
              <w:t>করা</w:t>
            </w:r>
            <w:proofErr w:type="spellEnd"/>
            <w:r w:rsidR="001B5A5D">
              <w:rPr>
                <w:rFonts w:ascii="Nikosh" w:hAnsi="Nikosh" w:cs="Nikosh"/>
              </w:rPr>
              <w:t xml:space="preserve"> </w:t>
            </w:r>
            <w:proofErr w:type="spellStart"/>
            <w:r w:rsidR="001B5A5D">
              <w:rPr>
                <w:rFonts w:ascii="Nikosh" w:hAnsi="Nikosh" w:cs="Nikosh"/>
              </w:rPr>
              <w:t>হয়েছে</w:t>
            </w:r>
            <w:proofErr w:type="spellEnd"/>
            <w:r w:rsidR="007B1D95">
              <w:rPr>
                <w:rFonts w:ascii="Nikosh" w:hAnsi="Nikosh" w:cs="Nikosh"/>
              </w:rPr>
              <w:t xml:space="preserve"> (</w:t>
            </w:r>
            <w:proofErr w:type="spellStart"/>
            <w:r w:rsidR="007B1D95">
              <w:rPr>
                <w:rFonts w:ascii="Nikosh" w:hAnsi="Nikosh" w:cs="Nikosh"/>
              </w:rPr>
              <w:t>ডিপিপি</w:t>
            </w:r>
            <w:proofErr w:type="spellEnd"/>
            <w:r w:rsidR="007B1D95">
              <w:rPr>
                <w:rFonts w:ascii="Nikosh" w:hAnsi="Nikosh" w:cs="Nikosh"/>
              </w:rPr>
              <w:t xml:space="preserve"> </w:t>
            </w:r>
            <w:proofErr w:type="spellStart"/>
            <w:r w:rsidR="007B1D95">
              <w:rPr>
                <w:rFonts w:ascii="Nikosh" w:hAnsi="Nikosh" w:cs="Nikosh"/>
              </w:rPr>
              <w:t>পৃষ্ঠা</w:t>
            </w:r>
            <w:proofErr w:type="spellEnd"/>
            <w:r w:rsidR="007B1D95">
              <w:rPr>
                <w:rFonts w:ascii="Nikosh" w:hAnsi="Nikosh" w:cs="Nikosh"/>
              </w:rPr>
              <w:t xml:space="preserve">: ০৫ ও </w:t>
            </w:r>
            <w:r w:rsidR="007B1D95" w:rsidRPr="007B1D95">
              <w:rPr>
                <w:rFonts w:ascii="Nikosh" w:hAnsi="Nikosh" w:cs="Nikosh"/>
                <w:lang w:bidi="th-TH"/>
              </w:rPr>
              <w:t>সংযুক্তি-১)</w:t>
            </w:r>
            <w:r w:rsidR="001F1DB0">
              <w:rPr>
                <w:rFonts w:ascii="Nikosh" w:hAnsi="Nikosh" w:cs="Nikosh"/>
              </w:rPr>
              <w:t>।</w:t>
            </w:r>
            <w:proofErr w:type="spellStart"/>
            <w:r w:rsidR="00B95996" w:rsidRPr="00B95996">
              <w:rPr>
                <w:rFonts w:ascii="NikoshBAN" w:hAnsi="NikoshBAN" w:cs="NikoshBAN"/>
              </w:rPr>
              <w:t>স্ট্যাম্প</w:t>
            </w:r>
            <w:proofErr w:type="spellEnd"/>
            <w:r w:rsidR="00B95996" w:rsidRPr="00B95996">
              <w:rPr>
                <w:rFonts w:ascii="NikoshBAN" w:hAnsi="NikoshBAN" w:cs="NikoshBAN"/>
              </w:rPr>
              <w:t xml:space="preserve"> ও </w:t>
            </w:r>
            <w:proofErr w:type="spellStart"/>
            <w:r w:rsidR="00B95996" w:rsidRPr="00B95996">
              <w:rPr>
                <w:rFonts w:ascii="NikoshBAN" w:hAnsi="NikoshBAN" w:cs="NikoshBAN"/>
              </w:rPr>
              <w:t>সীল</w:t>
            </w:r>
            <w:proofErr w:type="spellEnd"/>
            <w:r w:rsidR="00B95996" w:rsidRPr="00B95996">
              <w:rPr>
                <w:rFonts w:ascii="NikoshBAN" w:hAnsi="NikoshBAN" w:cs="NikoshBAN"/>
              </w:rPr>
              <w:t xml:space="preserve"> </w:t>
            </w:r>
            <w:proofErr w:type="spellStart"/>
            <w:r w:rsidR="00B95996" w:rsidRPr="00B95996">
              <w:rPr>
                <w:rFonts w:ascii="NikoshBAN" w:hAnsi="NikoshBAN" w:cs="NikoshBAN"/>
              </w:rPr>
              <w:t>খাতে</w:t>
            </w:r>
            <w:proofErr w:type="spellEnd"/>
            <w:r w:rsidR="00B95996" w:rsidRPr="00B95996">
              <w:rPr>
                <w:rFonts w:ascii="NikoshBAN" w:hAnsi="NikoshBAN" w:cs="NikoshBAN"/>
              </w:rPr>
              <w:t xml:space="preserve"> </w:t>
            </w:r>
            <w:proofErr w:type="spellStart"/>
            <w:r w:rsidR="00B95996" w:rsidRPr="00B95996">
              <w:rPr>
                <w:rFonts w:ascii="NikoshBAN" w:hAnsi="NikoshBAN" w:cs="NikoshBAN"/>
              </w:rPr>
              <w:t>ব্যয়</w:t>
            </w:r>
            <w:proofErr w:type="spellEnd"/>
            <w:r w:rsidR="00E73E1D" w:rsidRPr="00B95996">
              <w:rPr>
                <w:rFonts w:ascii="Nikosh" w:hAnsi="Nikosh" w:cs="Nikosh"/>
              </w:rPr>
              <w:t xml:space="preserve"> </w:t>
            </w:r>
            <w:r w:rsidR="00B95996">
              <w:rPr>
                <w:rFonts w:ascii="Nikosh" w:hAnsi="Nikosh" w:cs="Nikosh"/>
              </w:rPr>
              <w:t>২.৫০</w:t>
            </w:r>
            <w:r w:rsidR="00B95996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B95996" w:rsidRPr="00B95996">
              <w:rPr>
                <w:rFonts w:ascii="Nikosh" w:hAnsi="Nikosh" w:cs="Nikosh"/>
              </w:rPr>
              <w:t>কোটি</w:t>
            </w:r>
            <w:proofErr w:type="spellEnd"/>
            <w:r w:rsidR="00B95996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B95996" w:rsidRPr="00B95996">
              <w:rPr>
                <w:rFonts w:ascii="Nikosh" w:hAnsi="Nikosh" w:cs="Nikosh"/>
              </w:rPr>
              <w:t>টাকা</w:t>
            </w:r>
            <w:proofErr w:type="spellEnd"/>
            <w:r w:rsidR="00B95996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B95996" w:rsidRPr="00B95996">
              <w:rPr>
                <w:rFonts w:ascii="Nikosh" w:hAnsi="Nikosh" w:cs="Nikosh"/>
              </w:rPr>
              <w:t>হতে</w:t>
            </w:r>
            <w:proofErr w:type="spellEnd"/>
            <w:r w:rsidR="00B95996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B95996" w:rsidRPr="00B95996">
              <w:rPr>
                <w:rFonts w:ascii="Nikosh" w:hAnsi="Nikosh" w:cs="Nikosh"/>
              </w:rPr>
              <w:t>যৌক্তিকভাবে</w:t>
            </w:r>
            <w:proofErr w:type="spellEnd"/>
            <w:r w:rsidR="00B95996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B95996" w:rsidRPr="00B95996">
              <w:rPr>
                <w:rFonts w:ascii="Nikosh" w:hAnsi="Nikosh" w:cs="Nikosh"/>
              </w:rPr>
              <w:t>হ্রাস</w:t>
            </w:r>
            <w:proofErr w:type="spellEnd"/>
            <w:r w:rsidR="00B95996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B95996" w:rsidRPr="00B95996">
              <w:rPr>
                <w:rFonts w:ascii="Nikosh" w:hAnsi="Nikosh" w:cs="Nikosh"/>
              </w:rPr>
              <w:t>করে</w:t>
            </w:r>
            <w:proofErr w:type="spellEnd"/>
            <w:r w:rsidR="00B95996" w:rsidRPr="00B95996">
              <w:rPr>
                <w:rFonts w:ascii="Nikosh" w:hAnsi="Nikosh" w:cs="Nikosh"/>
              </w:rPr>
              <w:t xml:space="preserve"> </w:t>
            </w:r>
            <w:r w:rsidR="00B95996">
              <w:rPr>
                <w:rFonts w:ascii="Nikosh" w:hAnsi="Nikosh" w:cs="Nikosh"/>
              </w:rPr>
              <w:t xml:space="preserve">২১.০০ </w:t>
            </w:r>
            <w:proofErr w:type="spellStart"/>
            <w:r w:rsidR="00B95996">
              <w:rPr>
                <w:rFonts w:ascii="Nikosh" w:hAnsi="Nikosh" w:cs="Nikosh"/>
              </w:rPr>
              <w:t>লক্ষ</w:t>
            </w:r>
            <w:proofErr w:type="spellEnd"/>
            <w:r w:rsidR="00B95996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B95996" w:rsidRPr="00B95996">
              <w:rPr>
                <w:rFonts w:ascii="Nikosh" w:hAnsi="Nikosh" w:cs="Nikosh"/>
              </w:rPr>
              <w:t>টাকা</w:t>
            </w:r>
            <w:proofErr w:type="spellEnd"/>
            <w:r w:rsidR="00B95996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B95996" w:rsidRPr="00B95996">
              <w:rPr>
                <w:rFonts w:ascii="Nikosh" w:hAnsi="Nikosh" w:cs="Nikosh"/>
              </w:rPr>
              <w:t>করা</w:t>
            </w:r>
            <w:proofErr w:type="spellEnd"/>
            <w:r w:rsidR="00B95996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B95996" w:rsidRPr="00B95996">
              <w:rPr>
                <w:rFonts w:ascii="Nikosh" w:hAnsi="Nikosh" w:cs="Nikosh"/>
              </w:rPr>
              <w:t>হয়েছে</w:t>
            </w:r>
            <w:proofErr w:type="spellEnd"/>
            <w:r w:rsidR="001F1DB0">
              <w:rPr>
                <w:rFonts w:ascii="Nikosh" w:hAnsi="Nikosh" w:cs="Nikosh"/>
              </w:rPr>
              <w:t xml:space="preserve"> </w:t>
            </w:r>
            <w:r w:rsidR="007B1D95">
              <w:rPr>
                <w:rFonts w:ascii="Nikosh" w:hAnsi="Nikosh" w:cs="Nikosh"/>
              </w:rPr>
              <w:t>(</w:t>
            </w:r>
            <w:proofErr w:type="spellStart"/>
            <w:r w:rsidR="007B1D95">
              <w:rPr>
                <w:rFonts w:ascii="Nikosh" w:hAnsi="Nikosh" w:cs="Nikosh"/>
              </w:rPr>
              <w:t>ডিপিপি</w:t>
            </w:r>
            <w:proofErr w:type="spellEnd"/>
            <w:r w:rsidR="007B1D95">
              <w:rPr>
                <w:rFonts w:ascii="Nikosh" w:hAnsi="Nikosh" w:cs="Nikosh"/>
              </w:rPr>
              <w:t xml:space="preserve"> </w:t>
            </w:r>
            <w:proofErr w:type="spellStart"/>
            <w:r w:rsidR="007B1D95">
              <w:rPr>
                <w:rFonts w:ascii="Nikosh" w:hAnsi="Nikosh" w:cs="Nikosh"/>
              </w:rPr>
              <w:t>পৃষ্ঠা</w:t>
            </w:r>
            <w:proofErr w:type="spellEnd"/>
            <w:r w:rsidR="007B1D95">
              <w:rPr>
                <w:rFonts w:ascii="Nikosh" w:hAnsi="Nikosh" w:cs="Nikosh"/>
              </w:rPr>
              <w:t xml:space="preserve">: ০৫ ও </w:t>
            </w:r>
            <w:r w:rsidR="007B1D95" w:rsidRPr="007B1D95">
              <w:rPr>
                <w:rFonts w:ascii="Nikosh" w:hAnsi="Nikosh" w:cs="Nikosh"/>
                <w:lang w:bidi="th-TH"/>
              </w:rPr>
              <w:t>সংযুক্তি-১)</w:t>
            </w:r>
            <w:r w:rsidR="001F1DB0">
              <w:rPr>
                <w:rFonts w:ascii="Nikosh" w:hAnsi="Nikosh" w:cs="Nikosh"/>
              </w:rPr>
              <w:t>।</w:t>
            </w:r>
            <w:r w:rsidR="00EF118C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EF118C">
              <w:rPr>
                <w:rFonts w:ascii="Nikosh" w:hAnsi="Nikosh" w:cs="Nikosh"/>
              </w:rPr>
              <w:t>অন্যান্য</w:t>
            </w:r>
            <w:proofErr w:type="spellEnd"/>
            <w:r w:rsidR="00120272" w:rsidRPr="00EF118C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EF118C">
              <w:rPr>
                <w:rFonts w:ascii="NikoshBAN" w:hAnsi="NikoshBAN" w:cs="NikoshBAN"/>
              </w:rPr>
              <w:t>মনোহরী</w:t>
            </w:r>
            <w:proofErr w:type="spellEnd"/>
            <w:r w:rsidR="00120272" w:rsidRPr="00EF118C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EF118C">
              <w:rPr>
                <w:rFonts w:ascii="Nikosh" w:hAnsi="Nikosh" w:cs="Nikosh"/>
              </w:rPr>
              <w:t>খাতে</w:t>
            </w:r>
            <w:proofErr w:type="spellEnd"/>
            <w:r w:rsidR="00120272" w:rsidRPr="00EF118C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EF118C">
              <w:rPr>
                <w:rFonts w:ascii="Nikosh" w:hAnsi="Nikosh" w:cs="Nikosh"/>
              </w:rPr>
              <w:t>ব্যয়</w:t>
            </w:r>
            <w:proofErr w:type="spellEnd"/>
            <w:r w:rsidR="003F296B">
              <w:rPr>
                <w:rFonts w:ascii="Nikosh" w:hAnsi="Nikosh" w:cs="Nikosh"/>
              </w:rPr>
              <w:t xml:space="preserve"> </w:t>
            </w:r>
            <w:r w:rsidR="00120272">
              <w:rPr>
                <w:rFonts w:ascii="Nikosh" w:hAnsi="Nikosh" w:cs="Nikosh"/>
              </w:rPr>
              <w:t>২.১৯</w:t>
            </w:r>
            <w:r w:rsidR="00120272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B95996">
              <w:rPr>
                <w:rFonts w:ascii="Nikosh" w:hAnsi="Nikosh" w:cs="Nikosh"/>
              </w:rPr>
              <w:t>কোটি</w:t>
            </w:r>
            <w:proofErr w:type="spellEnd"/>
            <w:r w:rsidR="00120272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B95996">
              <w:rPr>
                <w:rFonts w:ascii="Nikosh" w:hAnsi="Nikosh" w:cs="Nikosh"/>
              </w:rPr>
              <w:t>টাকা</w:t>
            </w:r>
            <w:proofErr w:type="spellEnd"/>
            <w:r w:rsidR="00120272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B95996">
              <w:rPr>
                <w:rFonts w:ascii="Nikosh" w:hAnsi="Nikosh" w:cs="Nikosh"/>
              </w:rPr>
              <w:t>হতে</w:t>
            </w:r>
            <w:proofErr w:type="spellEnd"/>
            <w:r w:rsidR="00120272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B95996">
              <w:rPr>
                <w:rFonts w:ascii="Nikosh" w:hAnsi="Nikosh" w:cs="Nikosh"/>
              </w:rPr>
              <w:t>যৌক্তিকভাবে</w:t>
            </w:r>
            <w:proofErr w:type="spellEnd"/>
            <w:r w:rsidR="00120272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B95996">
              <w:rPr>
                <w:rFonts w:ascii="Nikosh" w:hAnsi="Nikosh" w:cs="Nikosh"/>
              </w:rPr>
              <w:t>হ্রাস</w:t>
            </w:r>
            <w:proofErr w:type="spellEnd"/>
            <w:r w:rsidR="00120272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B95996">
              <w:rPr>
                <w:rFonts w:ascii="Nikosh" w:hAnsi="Nikosh" w:cs="Nikosh"/>
              </w:rPr>
              <w:t>করে</w:t>
            </w:r>
            <w:proofErr w:type="spellEnd"/>
            <w:r w:rsidR="00120272" w:rsidRPr="00B95996">
              <w:rPr>
                <w:rFonts w:ascii="Nikosh" w:hAnsi="Nikosh" w:cs="Nikosh"/>
              </w:rPr>
              <w:t xml:space="preserve"> </w:t>
            </w:r>
            <w:r w:rsidR="00120272">
              <w:rPr>
                <w:rFonts w:ascii="Nikosh" w:hAnsi="Nikosh" w:cs="Nikosh"/>
              </w:rPr>
              <w:t>২.০</w:t>
            </w:r>
            <w:r w:rsidR="00ED45E6">
              <w:rPr>
                <w:rFonts w:ascii="Nikosh" w:hAnsi="Nikosh" w:cs="Nikosh"/>
              </w:rPr>
              <w:t>৮</w:t>
            </w:r>
            <w:r w:rsidR="00120272">
              <w:rPr>
                <w:rFonts w:ascii="Nikosh" w:hAnsi="Nikosh" w:cs="Nikosh"/>
              </w:rPr>
              <w:t xml:space="preserve"> </w:t>
            </w:r>
            <w:proofErr w:type="spellStart"/>
            <w:r w:rsidR="00120272">
              <w:rPr>
                <w:rFonts w:ascii="Nikosh" w:hAnsi="Nikosh" w:cs="Nikosh"/>
              </w:rPr>
              <w:t>কোটি</w:t>
            </w:r>
            <w:proofErr w:type="spellEnd"/>
            <w:r w:rsidR="00120272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B95996">
              <w:rPr>
                <w:rFonts w:ascii="Nikosh" w:hAnsi="Nikosh" w:cs="Nikosh"/>
              </w:rPr>
              <w:t>টাকা</w:t>
            </w:r>
            <w:proofErr w:type="spellEnd"/>
            <w:r w:rsidR="00120272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B95996">
              <w:rPr>
                <w:rFonts w:ascii="Nikosh" w:hAnsi="Nikosh" w:cs="Nikosh"/>
              </w:rPr>
              <w:t>করা</w:t>
            </w:r>
            <w:proofErr w:type="spellEnd"/>
            <w:r w:rsidR="00120272" w:rsidRPr="00B95996">
              <w:rPr>
                <w:rFonts w:ascii="Nikosh" w:hAnsi="Nikosh" w:cs="Nikosh"/>
              </w:rPr>
              <w:t xml:space="preserve"> </w:t>
            </w:r>
            <w:proofErr w:type="spellStart"/>
            <w:r w:rsidR="00120272" w:rsidRPr="00B95996">
              <w:rPr>
                <w:rFonts w:ascii="Nikosh" w:hAnsi="Nikosh" w:cs="Nikosh"/>
              </w:rPr>
              <w:t>হয়েছে</w:t>
            </w:r>
            <w:proofErr w:type="spellEnd"/>
            <w:r w:rsidR="00120272" w:rsidRPr="00B95996">
              <w:rPr>
                <w:rFonts w:ascii="Nikosh" w:hAnsi="Nikosh" w:cs="Nikosh"/>
              </w:rPr>
              <w:t xml:space="preserve"> </w:t>
            </w:r>
            <w:r w:rsidR="007B1D95">
              <w:rPr>
                <w:rFonts w:ascii="Nikosh" w:hAnsi="Nikosh" w:cs="Nikosh"/>
              </w:rPr>
              <w:t>(</w:t>
            </w:r>
            <w:proofErr w:type="spellStart"/>
            <w:r w:rsidR="007B1D95">
              <w:rPr>
                <w:rFonts w:ascii="Nikosh" w:hAnsi="Nikosh" w:cs="Nikosh"/>
              </w:rPr>
              <w:t>ডিপিপি</w:t>
            </w:r>
            <w:proofErr w:type="spellEnd"/>
            <w:r w:rsidR="007B1D95">
              <w:rPr>
                <w:rFonts w:ascii="Nikosh" w:hAnsi="Nikosh" w:cs="Nikosh"/>
              </w:rPr>
              <w:t xml:space="preserve"> </w:t>
            </w:r>
            <w:proofErr w:type="spellStart"/>
            <w:r w:rsidR="007B1D95">
              <w:rPr>
                <w:rFonts w:ascii="Nikosh" w:hAnsi="Nikosh" w:cs="Nikosh"/>
              </w:rPr>
              <w:t>পৃষ্ঠা</w:t>
            </w:r>
            <w:proofErr w:type="spellEnd"/>
            <w:r w:rsidR="007B1D95">
              <w:rPr>
                <w:rFonts w:ascii="Nikosh" w:hAnsi="Nikosh" w:cs="Nikosh"/>
              </w:rPr>
              <w:t xml:space="preserve">: ০৫ ও </w:t>
            </w:r>
            <w:r w:rsidR="007B1D95" w:rsidRPr="007B1D95">
              <w:rPr>
                <w:rFonts w:ascii="Nikosh" w:hAnsi="Nikosh" w:cs="Nikosh"/>
                <w:lang w:bidi="th-TH"/>
              </w:rPr>
              <w:t>সংযুক্তি-১)</w:t>
            </w:r>
            <w:r w:rsidR="001F1DB0">
              <w:rPr>
                <w:rFonts w:ascii="Nikosh" w:hAnsi="Nikosh" w:cs="Nikosh"/>
              </w:rPr>
              <w:t>।</w:t>
            </w:r>
          </w:p>
          <w:p w14:paraId="63FB942C" w14:textId="0535ED03" w:rsidR="001540E9" w:rsidRPr="0021785B" w:rsidRDefault="001540E9" w:rsidP="007B1D95">
            <w:pPr>
              <w:jc w:val="both"/>
              <w:rPr>
                <w:rFonts w:ascii="Nikosh" w:hAnsi="Nikosh" w:cs="Nikosh"/>
                <w:b/>
                <w:u w:val="single"/>
              </w:rPr>
            </w:pPr>
            <w:proofErr w:type="spellStart"/>
            <w:r w:rsidRPr="0021785B">
              <w:rPr>
                <w:rFonts w:ascii="Nikosh" w:hAnsi="Nikosh" w:cs="Nikosh"/>
                <w:b/>
                <w:u w:val="single"/>
              </w:rPr>
              <w:t>প্রকল্পের</w:t>
            </w:r>
            <w:proofErr w:type="spellEnd"/>
            <w:r w:rsidRPr="0021785B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="00375DC2" w:rsidRPr="0021785B">
              <w:rPr>
                <w:rFonts w:ascii="Nikosh" w:hAnsi="Nikosh" w:cs="Nikosh"/>
                <w:b/>
                <w:u w:val="single"/>
              </w:rPr>
              <w:t>কনসালটেন্সী</w:t>
            </w:r>
            <w:proofErr w:type="spellEnd"/>
            <w:r w:rsidR="00375DC2" w:rsidRPr="0021785B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="00375DC2" w:rsidRPr="0021785B">
              <w:rPr>
                <w:rFonts w:ascii="Nikosh" w:hAnsi="Nikosh" w:cs="Nikosh"/>
                <w:b/>
                <w:u w:val="single"/>
              </w:rPr>
              <w:t>খাতে</w:t>
            </w:r>
            <w:proofErr w:type="spellEnd"/>
            <w:r w:rsidR="00375DC2" w:rsidRPr="0021785B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21785B">
              <w:rPr>
                <w:rFonts w:ascii="Nikosh" w:hAnsi="Nikosh" w:cs="Nikosh"/>
                <w:b/>
                <w:u w:val="single"/>
              </w:rPr>
              <w:t>ব্যয়</w:t>
            </w:r>
            <w:proofErr w:type="spellEnd"/>
            <w:r w:rsidRPr="0021785B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21785B">
              <w:rPr>
                <w:rFonts w:ascii="Nikosh" w:hAnsi="Nikosh" w:cs="Nikosh"/>
                <w:b/>
                <w:u w:val="single"/>
              </w:rPr>
              <w:t>বিভাজন</w:t>
            </w:r>
            <w:proofErr w:type="spellEnd"/>
          </w:p>
          <w:p w14:paraId="243B5C1F" w14:textId="124034D2" w:rsidR="00D502D8" w:rsidRDefault="00375DC2" w:rsidP="007B1D95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5D77C2">
              <w:rPr>
                <w:rFonts w:ascii="Nikosh" w:hAnsi="Nikosh" w:cs="Nikosh"/>
              </w:rPr>
              <w:t>এডিবি</w:t>
            </w:r>
            <w:proofErr w:type="spellEnd"/>
            <w:r w:rsidRPr="005D77C2">
              <w:rPr>
                <w:rFonts w:ascii="Nikosh" w:hAnsi="Nikosh" w:cs="Nikosh"/>
              </w:rPr>
              <w:t xml:space="preserve"> ও </w:t>
            </w:r>
            <w:proofErr w:type="spellStart"/>
            <w:r w:rsidRPr="005D77C2">
              <w:rPr>
                <w:rFonts w:ascii="Nikosh" w:hAnsi="Nikosh" w:cs="Nikosh"/>
              </w:rPr>
              <w:t>ইআরডির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সাথে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আলোচনাপূর্বক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="0021785B">
              <w:rPr>
                <w:rFonts w:ascii="Nikosh" w:hAnsi="Nikosh" w:cs="Nikosh"/>
              </w:rPr>
              <w:t>প্রকল্পের</w:t>
            </w:r>
            <w:proofErr w:type="spellEnd"/>
            <w:r w:rsidR="0021785B">
              <w:rPr>
                <w:rFonts w:ascii="Nikosh" w:hAnsi="Nikosh" w:cs="Nikosh"/>
              </w:rPr>
              <w:t xml:space="preserve"> </w:t>
            </w:r>
            <w:proofErr w:type="spellStart"/>
            <w:r w:rsidR="0021785B">
              <w:rPr>
                <w:rFonts w:ascii="Nikosh" w:hAnsi="Nikosh" w:cs="Nikosh"/>
              </w:rPr>
              <w:t>অওতায়</w:t>
            </w:r>
            <w:proofErr w:type="spellEnd"/>
            <w:r w:rsidR="0021785B">
              <w:rPr>
                <w:rFonts w:ascii="Nikosh" w:hAnsi="Nikosh" w:cs="Nikosh"/>
              </w:rPr>
              <w:t xml:space="preserve"> </w:t>
            </w:r>
            <w:r w:rsidR="00417C4A">
              <w:rPr>
                <w:rFonts w:ascii="Nikosh" w:hAnsi="Nikosh" w:cs="Nikosh"/>
              </w:rPr>
              <w:t>৪</w:t>
            </w:r>
            <w:bookmarkStart w:id="0" w:name="_GoBack"/>
            <w:bookmarkEnd w:id="0"/>
            <w:r w:rsidR="0021785B">
              <w:rPr>
                <w:rFonts w:ascii="Nikosh" w:hAnsi="Nikosh" w:cs="Nikosh"/>
              </w:rPr>
              <w:t xml:space="preserve">টি </w:t>
            </w:r>
            <w:proofErr w:type="spellStart"/>
            <w:r w:rsidR="0021785B">
              <w:rPr>
                <w:rFonts w:ascii="Nikosh" w:hAnsi="Nikosh" w:cs="Nikosh"/>
              </w:rPr>
              <w:t>কনসালটেন্সী</w:t>
            </w:r>
            <w:proofErr w:type="spellEnd"/>
            <w:r w:rsidR="0021785B">
              <w:rPr>
                <w:rFonts w:ascii="Nikosh" w:hAnsi="Nikosh" w:cs="Nikosh"/>
              </w:rPr>
              <w:t xml:space="preserve"> </w:t>
            </w:r>
            <w:proofErr w:type="spellStart"/>
            <w:r w:rsidR="0021785B">
              <w:rPr>
                <w:rFonts w:ascii="Nikosh" w:hAnsi="Nikosh" w:cs="Nikosh"/>
              </w:rPr>
              <w:t>সেবা</w:t>
            </w:r>
            <w:proofErr w:type="spellEnd"/>
            <w:r w:rsidR="0021785B">
              <w:rPr>
                <w:rFonts w:ascii="Nikosh" w:hAnsi="Nikosh" w:cs="Nikosh"/>
              </w:rPr>
              <w:t xml:space="preserve"> </w:t>
            </w:r>
            <w:proofErr w:type="spellStart"/>
            <w:r w:rsidR="0021785B">
              <w:rPr>
                <w:rFonts w:ascii="Nikosh" w:hAnsi="Nikosh" w:cs="Nikosh"/>
              </w:rPr>
              <w:t>ক্রয়</w:t>
            </w:r>
            <w:proofErr w:type="spellEnd"/>
            <w:r w:rsidR="0021785B">
              <w:rPr>
                <w:rFonts w:ascii="Nikosh" w:hAnsi="Nikosh" w:cs="Nikosh"/>
              </w:rPr>
              <w:t xml:space="preserve"> </w:t>
            </w:r>
            <w:proofErr w:type="spellStart"/>
            <w:r w:rsidR="0021785B">
              <w:rPr>
                <w:rFonts w:ascii="Nikosh" w:hAnsi="Nikosh" w:cs="Nikosh"/>
              </w:rPr>
              <w:t>বাবদ</w:t>
            </w:r>
            <w:proofErr w:type="spellEnd"/>
            <w:r w:rsidR="0021785B">
              <w:rPr>
                <w:rFonts w:ascii="Nikosh" w:hAnsi="Nikosh" w:cs="Nikosh"/>
              </w:rPr>
              <w:t xml:space="preserve"> </w:t>
            </w:r>
            <w:proofErr w:type="spellStart"/>
            <w:r w:rsidR="0021785B">
              <w:rPr>
                <w:rFonts w:ascii="Nikosh" w:hAnsi="Nikosh" w:cs="Nikosh"/>
              </w:rPr>
              <w:t>মোট</w:t>
            </w:r>
            <w:proofErr w:type="spellEnd"/>
            <w:r w:rsidR="0021785B">
              <w:rPr>
                <w:rFonts w:ascii="Nikosh" w:hAnsi="Nikosh" w:cs="Nikosh"/>
              </w:rPr>
              <w:t xml:space="preserve"> </w:t>
            </w:r>
            <w:r w:rsidRPr="005D77C2">
              <w:rPr>
                <w:rFonts w:ascii="NikoshBAN" w:hAnsi="NikoshBAN" w:cs="NikoshBAN"/>
              </w:rPr>
              <w:t xml:space="preserve">143.41 </w:t>
            </w:r>
            <w:proofErr w:type="spellStart"/>
            <w:r w:rsidRPr="005D77C2">
              <w:rPr>
                <w:rFonts w:ascii="NikoshBAN" w:hAnsi="NikoshBAN" w:cs="NikoshBAN"/>
              </w:rPr>
              <w:t>কোটি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টাকা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রাখা</w:t>
            </w:r>
            <w:r w:rsidR="0021785B">
              <w:rPr>
                <w:rFonts w:ascii="NikoshBAN" w:hAnsi="NikoshBAN" w:cs="NikoshBAN"/>
              </w:rPr>
              <w:t>র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="0021785B">
              <w:rPr>
                <w:rFonts w:ascii="NikoshBAN" w:hAnsi="NikoshBAN" w:cs="NikoshBAN"/>
              </w:rPr>
              <w:t>সিদ্ধান্ত</w:t>
            </w:r>
            <w:proofErr w:type="spellEnd"/>
            <w:r w:rsidR="0021785B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হয়েছে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যা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প্রকল্পের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মোট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</w:t>
            </w:r>
            <w:proofErr w:type="spellStart"/>
            <w:r w:rsidRPr="005D77C2">
              <w:rPr>
                <w:rFonts w:ascii="NikoshBAN" w:hAnsi="NikoshBAN" w:cs="NikoshBAN"/>
              </w:rPr>
              <w:t>ব্যয়ের</w:t>
            </w:r>
            <w:proofErr w:type="spellEnd"/>
            <w:r w:rsidRPr="005D77C2">
              <w:rPr>
                <w:rFonts w:ascii="NikoshBAN" w:hAnsi="NikoshBAN" w:cs="NikoshBAN"/>
              </w:rPr>
              <w:t xml:space="preserve"> ৫</w:t>
            </w:r>
            <w:r w:rsidR="00081763">
              <w:rPr>
                <w:rFonts w:ascii="NikoshBAN" w:hAnsi="NikoshBAN" w:cs="NikoshBAN"/>
              </w:rPr>
              <w:t>.</w:t>
            </w:r>
            <w:r w:rsidRPr="005D77C2">
              <w:rPr>
                <w:rFonts w:ascii="NikoshBAN" w:hAnsi="NikoshBAN" w:cs="NikoshBAN"/>
              </w:rPr>
              <w:t>৩৮%।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"/>
              <w:gridCol w:w="2623"/>
              <w:gridCol w:w="585"/>
              <w:gridCol w:w="864"/>
            </w:tblGrid>
            <w:tr w:rsidR="00081DC4" w14:paraId="3664FEF0" w14:textId="77777777" w:rsidTr="00E57410">
              <w:tc>
                <w:tcPr>
                  <w:tcW w:w="629" w:type="dxa"/>
                </w:tcPr>
                <w:p w14:paraId="18520512" w14:textId="109A60B2" w:rsidR="0021785B" w:rsidRPr="0021785B" w:rsidRDefault="0021785B" w:rsidP="007B1D95">
                  <w:pPr>
                    <w:jc w:val="both"/>
                    <w:rPr>
                      <w:rFonts w:ascii="Nikosh" w:hAnsi="Nikosh" w:cs="Nikosh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16"/>
                      <w:szCs w:val="16"/>
                    </w:rPr>
                    <w:t>ক্রমিক</w:t>
                  </w:r>
                  <w:proofErr w:type="spellEnd"/>
                  <w:r>
                    <w:rPr>
                      <w:rFonts w:ascii="Nikosh" w:hAnsi="Nikosh" w:cs="Niko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6"/>
                      <w:szCs w:val="16"/>
                    </w:rPr>
                    <w:t>নং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1D9948DA" w14:textId="776D6AFC" w:rsidR="0021785B" w:rsidRPr="0021785B" w:rsidRDefault="0021785B" w:rsidP="007B1D95">
                  <w:pPr>
                    <w:jc w:val="both"/>
                    <w:rPr>
                      <w:rFonts w:ascii="Nikosh" w:hAnsi="Nikosh" w:cs="Nikosh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16"/>
                      <w:szCs w:val="16"/>
                    </w:rPr>
                    <w:t>পরামর্শক</w:t>
                  </w:r>
                  <w:proofErr w:type="spellEnd"/>
                  <w:r>
                    <w:rPr>
                      <w:rFonts w:ascii="Nikosh" w:hAnsi="Nikosh" w:cs="Niko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6"/>
                      <w:szCs w:val="16"/>
                    </w:rPr>
                    <w:t>সেবা</w:t>
                  </w:r>
                  <w:proofErr w:type="spellEnd"/>
                </w:p>
              </w:tc>
              <w:tc>
                <w:tcPr>
                  <w:tcW w:w="585" w:type="dxa"/>
                </w:tcPr>
                <w:p w14:paraId="1C8C8759" w14:textId="4932F1CC" w:rsidR="0021785B" w:rsidRPr="0021785B" w:rsidRDefault="001E0E4D" w:rsidP="007B1D95">
                  <w:pPr>
                    <w:jc w:val="both"/>
                    <w:rPr>
                      <w:rFonts w:ascii="Nikosh" w:hAnsi="Nikosh" w:cs="Nikosh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16"/>
                      <w:szCs w:val="16"/>
                    </w:rPr>
                    <w:t>জনমাস</w:t>
                  </w:r>
                  <w:proofErr w:type="spellEnd"/>
                </w:p>
              </w:tc>
              <w:tc>
                <w:tcPr>
                  <w:tcW w:w="864" w:type="dxa"/>
                </w:tcPr>
                <w:p w14:paraId="48E92B95" w14:textId="77777777" w:rsidR="0021785B" w:rsidRDefault="0021785B" w:rsidP="006019FD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proofErr w:type="spellStart"/>
                  <w:r w:rsidRPr="0021785B">
                    <w:rPr>
                      <w:rFonts w:ascii="Nikosh" w:hAnsi="Nikosh" w:cs="Nikosh"/>
                      <w:sz w:val="16"/>
                      <w:szCs w:val="16"/>
                    </w:rPr>
                    <w:t>সম্ভাব্য</w:t>
                  </w:r>
                  <w:proofErr w:type="spellEnd"/>
                  <w:r w:rsidRPr="0021785B">
                    <w:rPr>
                      <w:rFonts w:ascii="Nikosh" w:hAnsi="Nikosh" w:cs="Nikosh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1785B">
                    <w:rPr>
                      <w:rFonts w:ascii="Nikosh" w:hAnsi="Nikosh" w:cs="Nikosh"/>
                      <w:sz w:val="16"/>
                      <w:szCs w:val="16"/>
                    </w:rPr>
                    <w:t>প্রক্কলিত</w:t>
                  </w:r>
                  <w:proofErr w:type="spellEnd"/>
                  <w:r w:rsidRPr="0021785B">
                    <w:rPr>
                      <w:rFonts w:ascii="Nikosh" w:hAnsi="Nikosh" w:cs="Nikosh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1785B">
                    <w:rPr>
                      <w:rFonts w:ascii="Nikosh" w:hAnsi="Nikosh" w:cs="Nikosh"/>
                      <w:sz w:val="16"/>
                      <w:szCs w:val="16"/>
                    </w:rPr>
                    <w:t>ব্যয়</w:t>
                  </w:r>
                  <w:proofErr w:type="spellEnd"/>
                </w:p>
                <w:p w14:paraId="563124FE" w14:textId="571C7E4E" w:rsidR="006019FD" w:rsidRPr="0021785B" w:rsidRDefault="006019FD" w:rsidP="006019FD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Nikosh" w:hAnsi="Nikosh" w:cs="Nikosh"/>
                      <w:sz w:val="16"/>
                      <w:szCs w:val="16"/>
                    </w:rPr>
                    <w:t>কোটি</w:t>
                  </w:r>
                  <w:proofErr w:type="spellEnd"/>
                  <w:r>
                    <w:rPr>
                      <w:rFonts w:ascii="Nikosh" w:hAnsi="Nikosh" w:cs="Niko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6"/>
                      <w:szCs w:val="16"/>
                    </w:rPr>
                    <w:t>টাকায়</w:t>
                  </w:r>
                  <w:proofErr w:type="spellEnd"/>
                  <w:r>
                    <w:rPr>
                      <w:rFonts w:ascii="Nikosh" w:hAnsi="Nikosh" w:cs="Nikosh"/>
                      <w:sz w:val="16"/>
                      <w:szCs w:val="16"/>
                    </w:rPr>
                    <w:t>)</w:t>
                  </w:r>
                </w:p>
              </w:tc>
            </w:tr>
            <w:tr w:rsidR="006019FD" w14:paraId="14937036" w14:textId="77777777" w:rsidTr="00E57410">
              <w:tc>
                <w:tcPr>
                  <w:tcW w:w="629" w:type="dxa"/>
                  <w:vMerge w:val="restart"/>
                </w:tcPr>
                <w:p w14:paraId="5B950EC8" w14:textId="255FCE4E" w:rsidR="006019FD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১.</w:t>
                  </w:r>
                </w:p>
              </w:tc>
              <w:tc>
                <w:tcPr>
                  <w:tcW w:w="2623" w:type="dxa"/>
                </w:tcPr>
                <w:p w14:paraId="00650772" w14:textId="0C1464C7" w:rsidR="006019FD" w:rsidRPr="009F240E" w:rsidRDefault="006019FD" w:rsidP="007B1D95">
                  <w:pPr>
                    <w:jc w:val="both"/>
                    <w:rPr>
                      <w:rFonts w:ascii="Nikosh" w:hAnsi="Nikosh" w:cs="Nikosh"/>
                      <w:sz w:val="14"/>
                      <w:szCs w:val="14"/>
                    </w:rPr>
                  </w:pPr>
                  <w:r w:rsidRPr="009F240E">
                    <w:rPr>
                      <w:rFonts w:ascii="Nikosh" w:hAnsi="Nikosh" w:cs="Nikosh"/>
                      <w:sz w:val="14"/>
                      <w:szCs w:val="14"/>
                    </w:rPr>
                    <w:t>Institutional Capacity and Community Development Consultants (ICCDC)</w:t>
                  </w:r>
                </w:p>
              </w:tc>
              <w:tc>
                <w:tcPr>
                  <w:tcW w:w="585" w:type="dxa"/>
                </w:tcPr>
                <w:p w14:paraId="3EDB4C66" w14:textId="67CB3C75" w:rsidR="006019FD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১০৫৬</w:t>
                  </w:r>
                </w:p>
              </w:tc>
              <w:tc>
                <w:tcPr>
                  <w:tcW w:w="864" w:type="dxa"/>
                </w:tcPr>
                <w:p w14:paraId="7E0EB06E" w14:textId="670ACF5D" w:rsidR="006019FD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২৬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.</w:t>
                  </w: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৭৮</w:t>
                  </w:r>
                </w:p>
              </w:tc>
            </w:tr>
            <w:tr w:rsidR="006019FD" w14:paraId="2804E435" w14:textId="77777777" w:rsidTr="00E57410">
              <w:tc>
                <w:tcPr>
                  <w:tcW w:w="629" w:type="dxa"/>
                  <w:vMerge/>
                </w:tcPr>
                <w:p w14:paraId="77449205" w14:textId="73F1B553" w:rsidR="006019FD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2623" w:type="dxa"/>
                </w:tcPr>
                <w:p w14:paraId="1CA2B1D2" w14:textId="7785FD85" w:rsidR="006019FD" w:rsidRPr="009F240E" w:rsidRDefault="006019FD" w:rsidP="007B1D95">
                  <w:pPr>
                    <w:jc w:val="both"/>
                    <w:rPr>
                      <w:rFonts w:ascii="Nikosh" w:hAnsi="Nikosh" w:cs="Nikosh"/>
                      <w:sz w:val="14"/>
                      <w:szCs w:val="14"/>
                    </w:rPr>
                  </w:pPr>
                  <w:r w:rsidRPr="009F240E">
                    <w:rPr>
                      <w:rFonts w:ascii="Nikosh" w:hAnsi="Nikosh" w:cs="Nikosh"/>
                      <w:sz w:val="14"/>
                      <w:szCs w:val="14"/>
                    </w:rPr>
                    <w:t>Project Management and Supervision Consultants (PMSC)</w:t>
                  </w:r>
                </w:p>
              </w:tc>
              <w:tc>
                <w:tcPr>
                  <w:tcW w:w="585" w:type="dxa"/>
                </w:tcPr>
                <w:p w14:paraId="288C7D43" w14:textId="3A60C0DA" w:rsidR="006019FD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১৭৪০</w:t>
                  </w:r>
                </w:p>
              </w:tc>
              <w:tc>
                <w:tcPr>
                  <w:tcW w:w="864" w:type="dxa"/>
                </w:tcPr>
                <w:p w14:paraId="30AE411E" w14:textId="36C5C8B8" w:rsidR="006019FD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৫৯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.</w:t>
                  </w: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৩১</w:t>
                  </w:r>
                </w:p>
              </w:tc>
            </w:tr>
            <w:tr w:rsidR="006019FD" w14:paraId="646718DE" w14:textId="77777777" w:rsidTr="00E57410">
              <w:tc>
                <w:tcPr>
                  <w:tcW w:w="629" w:type="dxa"/>
                  <w:vMerge/>
                </w:tcPr>
                <w:p w14:paraId="5EB38398" w14:textId="09B04B13" w:rsidR="006019FD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2623" w:type="dxa"/>
                </w:tcPr>
                <w:p w14:paraId="27CC3CDB" w14:textId="31A66549" w:rsidR="006019FD" w:rsidRPr="009F240E" w:rsidRDefault="006019FD" w:rsidP="007B1D95">
                  <w:pPr>
                    <w:jc w:val="both"/>
                    <w:rPr>
                      <w:rFonts w:ascii="Nikosh" w:hAnsi="Nikosh" w:cs="Nikosh"/>
                      <w:sz w:val="14"/>
                      <w:szCs w:val="14"/>
                    </w:rPr>
                  </w:pPr>
                  <w:r w:rsidRPr="009F240E">
                    <w:rPr>
                      <w:rFonts w:ascii="Nikosh" w:hAnsi="Nikosh" w:cs="Nikosh"/>
                      <w:sz w:val="14"/>
                      <w:szCs w:val="14"/>
                    </w:rPr>
                    <w:t>Detail Design Consultants (DDS) including Waste Management Plan/PDA</w:t>
                  </w:r>
                </w:p>
              </w:tc>
              <w:tc>
                <w:tcPr>
                  <w:tcW w:w="585" w:type="dxa"/>
                </w:tcPr>
                <w:p w14:paraId="614760D8" w14:textId="1F46615E" w:rsidR="006019FD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৯৫২</w:t>
                  </w:r>
                </w:p>
              </w:tc>
              <w:tc>
                <w:tcPr>
                  <w:tcW w:w="864" w:type="dxa"/>
                </w:tcPr>
                <w:p w14:paraId="0A5B1CA8" w14:textId="6608E239" w:rsidR="006019FD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৩১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.</w:t>
                  </w: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৯৬</w:t>
                  </w:r>
                </w:p>
              </w:tc>
            </w:tr>
            <w:tr w:rsidR="00081DC4" w14:paraId="2A3720EC" w14:textId="77777777" w:rsidTr="00E57410">
              <w:tc>
                <w:tcPr>
                  <w:tcW w:w="629" w:type="dxa"/>
                </w:tcPr>
                <w:p w14:paraId="6231F38F" w14:textId="2D47325D" w:rsidR="0021785B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২</w:t>
                  </w:r>
                  <w:r w:rsidR="00CC02FD" w:rsidRPr="00E57410">
                    <w:rPr>
                      <w:rFonts w:ascii="Nikosh" w:hAnsi="Nikosh" w:cs="Nikosh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23" w:type="dxa"/>
                </w:tcPr>
                <w:p w14:paraId="315998E8" w14:textId="7A928D36" w:rsidR="0021785B" w:rsidRPr="009F240E" w:rsidRDefault="007A54E8" w:rsidP="007B1D95">
                  <w:pPr>
                    <w:jc w:val="both"/>
                    <w:rPr>
                      <w:rFonts w:ascii="Nikosh" w:hAnsi="Nikosh" w:cs="Nikosh"/>
                      <w:sz w:val="14"/>
                      <w:szCs w:val="14"/>
                    </w:rPr>
                  </w:pPr>
                  <w:r w:rsidRPr="009F240E">
                    <w:rPr>
                      <w:rFonts w:ascii="Nikosh" w:hAnsi="Nikosh" w:cs="Nikosh"/>
                      <w:sz w:val="14"/>
                      <w:szCs w:val="14"/>
                    </w:rPr>
                    <w:t>Project Internal Auditing Consultants (PIAC)</w:t>
                  </w:r>
                </w:p>
              </w:tc>
              <w:tc>
                <w:tcPr>
                  <w:tcW w:w="585" w:type="dxa"/>
                </w:tcPr>
                <w:p w14:paraId="554BBB98" w14:textId="0AE83A9B" w:rsidR="0021785B" w:rsidRPr="00E57410" w:rsidRDefault="00E57410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৩৪০</w:t>
                  </w:r>
                </w:p>
              </w:tc>
              <w:tc>
                <w:tcPr>
                  <w:tcW w:w="864" w:type="dxa"/>
                </w:tcPr>
                <w:p w14:paraId="5568A2B7" w14:textId="6BF3CB9A" w:rsidR="0021785B" w:rsidRPr="00E57410" w:rsidRDefault="00E57410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৭.০০</w:t>
                  </w:r>
                </w:p>
              </w:tc>
            </w:tr>
            <w:tr w:rsidR="00081DC4" w14:paraId="7B0F302B" w14:textId="77777777" w:rsidTr="00E57410">
              <w:tc>
                <w:tcPr>
                  <w:tcW w:w="629" w:type="dxa"/>
                </w:tcPr>
                <w:p w14:paraId="1FF6BA6E" w14:textId="552D7956" w:rsidR="0021785B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৩</w:t>
                  </w:r>
                  <w:r w:rsidR="00CC02FD" w:rsidRPr="00E57410">
                    <w:rPr>
                      <w:rFonts w:ascii="Nikosh" w:hAnsi="Nikosh" w:cs="Nikosh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23" w:type="dxa"/>
                </w:tcPr>
                <w:p w14:paraId="575AC661" w14:textId="32A25FC6" w:rsidR="0021785B" w:rsidRPr="009F240E" w:rsidRDefault="00B421E0" w:rsidP="007B1D95">
                  <w:pPr>
                    <w:jc w:val="both"/>
                    <w:rPr>
                      <w:rFonts w:ascii="Nikosh" w:hAnsi="Nikosh" w:cs="Nikosh"/>
                      <w:sz w:val="14"/>
                      <w:szCs w:val="14"/>
                    </w:rPr>
                  </w:pPr>
                  <w:r w:rsidRPr="009F240E">
                    <w:rPr>
                      <w:rFonts w:ascii="Nikosh" w:hAnsi="Nikosh" w:cs="Nikosh"/>
                      <w:sz w:val="14"/>
                      <w:szCs w:val="14"/>
                    </w:rPr>
                    <w:t>Consultancy Services for Development of the Integrated Drainage Plan (IDP)</w:t>
                  </w:r>
                </w:p>
              </w:tc>
              <w:tc>
                <w:tcPr>
                  <w:tcW w:w="585" w:type="dxa"/>
                </w:tcPr>
                <w:p w14:paraId="50796ED3" w14:textId="1434A337" w:rsidR="0021785B" w:rsidRPr="00E57410" w:rsidRDefault="00E57410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৮৬</w:t>
                  </w:r>
                </w:p>
              </w:tc>
              <w:tc>
                <w:tcPr>
                  <w:tcW w:w="864" w:type="dxa"/>
                </w:tcPr>
                <w:p w14:paraId="5D9D6A98" w14:textId="04754151" w:rsidR="0021785B" w:rsidRPr="00E57410" w:rsidRDefault="00E57410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৭.০০</w:t>
                  </w:r>
                </w:p>
              </w:tc>
            </w:tr>
            <w:tr w:rsidR="00081DC4" w14:paraId="0C847ACD" w14:textId="77777777" w:rsidTr="00E57410">
              <w:tc>
                <w:tcPr>
                  <w:tcW w:w="629" w:type="dxa"/>
                </w:tcPr>
                <w:p w14:paraId="10B7D17E" w14:textId="7F80A14C" w:rsidR="0021785B" w:rsidRPr="00E57410" w:rsidRDefault="006019FD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৪</w:t>
                  </w:r>
                  <w:r w:rsidR="00CC02FD" w:rsidRPr="00E57410">
                    <w:rPr>
                      <w:rFonts w:ascii="Nikosh" w:hAnsi="Nikosh" w:cs="Nikosh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23" w:type="dxa"/>
                </w:tcPr>
                <w:p w14:paraId="76EC8997" w14:textId="0C88D944" w:rsidR="0021785B" w:rsidRPr="009F240E" w:rsidRDefault="007E40D6" w:rsidP="007B1D95">
                  <w:pPr>
                    <w:jc w:val="both"/>
                    <w:rPr>
                      <w:rFonts w:ascii="Nikosh" w:hAnsi="Nikosh" w:cs="Nikosh"/>
                      <w:sz w:val="14"/>
                      <w:szCs w:val="14"/>
                    </w:rPr>
                  </w:pPr>
                  <w:r w:rsidRPr="009F240E">
                    <w:rPr>
                      <w:rFonts w:ascii="Nikosh" w:hAnsi="Nikosh" w:cs="Nikosh"/>
                      <w:sz w:val="14"/>
                      <w:szCs w:val="14"/>
                    </w:rPr>
                    <w:t>Appointment</w:t>
                  </w:r>
                  <w:r w:rsidR="00081DC4" w:rsidRPr="009F240E">
                    <w:rPr>
                      <w:rFonts w:ascii="Nikosh" w:hAnsi="Nikosh" w:cs="Nikosh"/>
                      <w:sz w:val="14"/>
                      <w:szCs w:val="14"/>
                    </w:rPr>
                    <w:t xml:space="preserve"> of NGO for Livelihood training, Graduation Program &amp; Others. (NGO-1 &amp; 2)</w:t>
                  </w:r>
                </w:p>
              </w:tc>
              <w:tc>
                <w:tcPr>
                  <w:tcW w:w="585" w:type="dxa"/>
                </w:tcPr>
                <w:p w14:paraId="6B67563F" w14:textId="27260C85" w:rsidR="0021785B" w:rsidRPr="00E57410" w:rsidRDefault="00E57410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৩৭০</w:t>
                  </w:r>
                </w:p>
              </w:tc>
              <w:tc>
                <w:tcPr>
                  <w:tcW w:w="864" w:type="dxa"/>
                </w:tcPr>
                <w:p w14:paraId="76649A68" w14:textId="5C1CBA33" w:rsidR="0021785B" w:rsidRPr="00E57410" w:rsidRDefault="00E57410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১১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.</w:t>
                  </w:r>
                  <w:r w:rsidRPr="00E57410">
                    <w:rPr>
                      <w:rFonts w:ascii="Nikosh" w:hAnsi="Nikosh" w:cs="Nikosh"/>
                      <w:sz w:val="20"/>
                      <w:szCs w:val="20"/>
                    </w:rPr>
                    <w:t>৩৫</w:t>
                  </w:r>
                </w:p>
              </w:tc>
            </w:tr>
            <w:tr w:rsidR="00E57410" w14:paraId="7185C122" w14:textId="77777777" w:rsidTr="009950C9">
              <w:tc>
                <w:tcPr>
                  <w:tcW w:w="3837" w:type="dxa"/>
                  <w:gridSpan w:val="3"/>
                </w:tcPr>
                <w:p w14:paraId="2D8409BA" w14:textId="746921B7" w:rsidR="00E57410" w:rsidRDefault="00E57410" w:rsidP="007B1D95">
                  <w:pPr>
                    <w:jc w:val="both"/>
                    <w:rPr>
                      <w:rFonts w:ascii="Nikosh" w:hAnsi="Nikosh" w:cs="Nikosh"/>
                    </w:rPr>
                  </w:pPr>
                  <w:proofErr w:type="spellStart"/>
                  <w:r>
                    <w:rPr>
                      <w:rFonts w:ascii="Nikosh" w:hAnsi="Nikosh" w:cs="Nikosh"/>
                    </w:rPr>
                    <w:t>মোট</w:t>
                  </w:r>
                  <w:proofErr w:type="spellEnd"/>
                  <w:r>
                    <w:rPr>
                      <w:rFonts w:ascii="Nikosh" w:hAnsi="Nikosh" w:cs="Nikosh"/>
                    </w:rPr>
                    <w:t>:</w:t>
                  </w:r>
                </w:p>
              </w:tc>
              <w:tc>
                <w:tcPr>
                  <w:tcW w:w="864" w:type="dxa"/>
                </w:tcPr>
                <w:p w14:paraId="3D75F6B1" w14:textId="77F91EE1" w:rsidR="00E57410" w:rsidRPr="00E57410" w:rsidRDefault="00E57410" w:rsidP="007B1D95">
                  <w:pPr>
                    <w:jc w:val="both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১৪৩.৪১</w:t>
                  </w:r>
                </w:p>
              </w:tc>
            </w:tr>
          </w:tbl>
          <w:p w14:paraId="70067C10" w14:textId="04FB76D0" w:rsidR="0021785B" w:rsidRPr="005D77C2" w:rsidRDefault="0021785B" w:rsidP="007B1D95">
            <w:pPr>
              <w:jc w:val="both"/>
              <w:rPr>
                <w:rFonts w:ascii="Nikosh" w:hAnsi="Nikosh" w:cs="Nikosh"/>
              </w:rPr>
            </w:pPr>
          </w:p>
        </w:tc>
      </w:tr>
      <w:tr w:rsidR="00375DC2" w:rsidRPr="00A012A0" w14:paraId="60CE4E6D" w14:textId="77777777" w:rsidTr="00E36F63">
        <w:trPr>
          <w:jc w:val="center"/>
        </w:trPr>
        <w:tc>
          <w:tcPr>
            <w:tcW w:w="695" w:type="dxa"/>
          </w:tcPr>
          <w:p w14:paraId="7753A47A" w14:textId="6AAB0804" w:rsidR="00375DC2" w:rsidRPr="0060390A" w:rsidRDefault="00375DC2" w:rsidP="00375DC2">
            <w:pPr>
              <w:jc w:val="center"/>
              <w:rPr>
                <w:rFonts w:ascii="Nikosh" w:hAnsi="Nikosh" w:cs="Nikosh"/>
              </w:rPr>
            </w:pPr>
            <w:r w:rsidRPr="0060390A">
              <w:rPr>
                <w:rFonts w:ascii="Nikosh" w:hAnsi="Nikosh" w:cs="Nikosh"/>
              </w:rPr>
              <w:t>৭.৩.৬</w:t>
            </w:r>
          </w:p>
        </w:tc>
        <w:tc>
          <w:tcPr>
            <w:tcW w:w="4430" w:type="dxa"/>
          </w:tcPr>
          <w:p w14:paraId="5ED9CBAA" w14:textId="6C7C68D5" w:rsidR="00375DC2" w:rsidRPr="00B85CB9" w:rsidRDefault="00375DC2" w:rsidP="00375DC2">
            <w:pPr>
              <w:jc w:val="both"/>
              <w:rPr>
                <w:rFonts w:ascii="Nikosh" w:hAnsi="Nikosh" w:cs="Nikosh"/>
              </w:rPr>
            </w:pPr>
            <w:proofErr w:type="spellStart"/>
            <w:r w:rsidRPr="00B85CB9">
              <w:rPr>
                <w:rFonts w:ascii="NikoshBAN" w:hAnsi="NikoshBAN" w:cs="NikoshBAN"/>
              </w:rPr>
              <w:t>প্রস্তাবিত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</w:t>
            </w:r>
            <w:proofErr w:type="spellStart"/>
            <w:r w:rsidRPr="00B85CB9">
              <w:rPr>
                <w:rFonts w:ascii="NikoshBAN" w:hAnsi="NikoshBAN" w:cs="NikoshBAN"/>
              </w:rPr>
              <w:t>প্রকল্পে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</w:t>
            </w:r>
            <w:proofErr w:type="spellStart"/>
            <w:r w:rsidRPr="00B85CB9">
              <w:rPr>
                <w:rFonts w:ascii="NikoshBAN" w:hAnsi="NikoshBAN" w:cs="NikoshBAN"/>
              </w:rPr>
              <w:t>ফিজিক্যাল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</w:t>
            </w:r>
            <w:proofErr w:type="spellStart"/>
            <w:r w:rsidRPr="00B85CB9">
              <w:rPr>
                <w:rFonts w:ascii="NikoshBAN" w:hAnsi="NikoshBAN" w:cs="NikoshBAN"/>
              </w:rPr>
              <w:t>কন্টিজেন্সি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B85CB9">
              <w:rPr>
                <w:rFonts w:ascii="NikoshBAN" w:hAnsi="NikoshBAN" w:cs="NikoshBAN"/>
              </w:rPr>
              <w:t>প্রাইস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</w:t>
            </w:r>
            <w:proofErr w:type="spellStart"/>
            <w:r w:rsidRPr="00B85CB9">
              <w:rPr>
                <w:rFonts w:ascii="NikoshBAN" w:hAnsi="NikoshBAN" w:cs="NikoshBAN"/>
              </w:rPr>
              <w:t>কন্টিজেন্সি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</w:t>
            </w:r>
            <w:proofErr w:type="spellStart"/>
            <w:r w:rsidRPr="00B85CB9">
              <w:rPr>
                <w:rFonts w:ascii="NikoshBAN" w:hAnsi="NikoshBAN" w:cs="NikoshBAN"/>
              </w:rPr>
              <w:t>খাতে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</w:t>
            </w:r>
            <w:proofErr w:type="spellStart"/>
            <w:r w:rsidRPr="00B85CB9">
              <w:rPr>
                <w:rFonts w:ascii="NikoshBAN" w:hAnsi="NikoshBAN" w:cs="NikoshBAN"/>
              </w:rPr>
              <w:t>মোট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</w:t>
            </w:r>
            <w:proofErr w:type="spellStart"/>
            <w:r w:rsidRPr="00B85CB9">
              <w:rPr>
                <w:rFonts w:ascii="NikoshBAN" w:hAnsi="NikoshBAN" w:cs="NikoshBAN"/>
              </w:rPr>
              <w:t>প্রক্কলিত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</w:t>
            </w:r>
            <w:proofErr w:type="spellStart"/>
            <w:r w:rsidRPr="00B85CB9">
              <w:rPr>
                <w:rFonts w:ascii="NikoshBAN" w:hAnsi="NikoshBAN" w:cs="NikoshBAN"/>
              </w:rPr>
              <w:t>ব্যয়ের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১% </w:t>
            </w:r>
            <w:proofErr w:type="spellStart"/>
            <w:r w:rsidRPr="00B85CB9">
              <w:rPr>
                <w:rFonts w:ascii="NikoshBAN" w:hAnsi="NikoshBAN" w:cs="NikoshBAN"/>
              </w:rPr>
              <w:t>হারে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</w:t>
            </w:r>
            <w:proofErr w:type="spellStart"/>
            <w:r w:rsidRPr="00B85CB9">
              <w:rPr>
                <w:rFonts w:ascii="NikoshBAN" w:hAnsi="NikoshBAN" w:cs="NikoshBAN"/>
              </w:rPr>
              <w:t>বরাদ্দ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</w:t>
            </w:r>
            <w:proofErr w:type="spellStart"/>
            <w:r w:rsidRPr="00B85CB9">
              <w:rPr>
                <w:rFonts w:ascii="NikoshBAN" w:hAnsi="NikoshBAN" w:cs="NikoshBAN"/>
              </w:rPr>
              <w:t>রাখতে</w:t>
            </w:r>
            <w:proofErr w:type="spellEnd"/>
            <w:r w:rsidRPr="00B85CB9">
              <w:rPr>
                <w:rFonts w:ascii="NikoshBAN" w:hAnsi="NikoshBAN" w:cs="NikoshBAN"/>
              </w:rPr>
              <w:t xml:space="preserve"> </w:t>
            </w:r>
            <w:proofErr w:type="spellStart"/>
            <w:r w:rsidRPr="00B85CB9">
              <w:rPr>
                <w:rFonts w:ascii="NikoshBAN" w:hAnsi="NikoshBAN" w:cs="NikoshBAN"/>
              </w:rPr>
              <w:t>হবে</w:t>
            </w:r>
            <w:proofErr w:type="spellEnd"/>
            <w:r w:rsidRPr="00B85CB9">
              <w:rPr>
                <w:rFonts w:ascii="NikoshBAN" w:hAnsi="NikoshBAN" w:cs="NikoshBAN"/>
              </w:rPr>
              <w:t>।</w:t>
            </w:r>
          </w:p>
        </w:tc>
        <w:tc>
          <w:tcPr>
            <w:tcW w:w="4989" w:type="dxa"/>
          </w:tcPr>
          <w:p w14:paraId="64670F99" w14:textId="656A3692" w:rsidR="00375DC2" w:rsidRPr="009A25E8" w:rsidRDefault="00375DC2" w:rsidP="00375DC2">
            <w:pPr>
              <w:jc w:val="both"/>
              <w:rPr>
                <w:rFonts w:ascii="Nikosh" w:hAnsi="Nikosh" w:cs="Nikosh"/>
                <w:sz w:val="30"/>
                <w:szCs w:val="30"/>
              </w:rPr>
            </w:pPr>
            <w:r w:rsidRPr="001F6623">
              <w:rPr>
                <w:rFonts w:ascii="Nikosh" w:hAnsi="Nikosh" w:cs="Nikosh"/>
                <w:sz w:val="18"/>
                <w:szCs w:val="18"/>
              </w:rPr>
              <w:t xml:space="preserve">Fact finding Mission </w:t>
            </w:r>
            <w:proofErr w:type="spellStart"/>
            <w:r w:rsidRPr="005D77C2">
              <w:rPr>
                <w:rFonts w:ascii="Nikosh" w:hAnsi="Nikosh" w:cs="Nikosh"/>
              </w:rPr>
              <w:t>চলাকালে</w:t>
            </w:r>
            <w:proofErr w:type="spellEnd"/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Pr="001F6623">
              <w:rPr>
                <w:rFonts w:ascii="Nikosh" w:hAnsi="Nikosh" w:cs="Nikosh"/>
                <w:sz w:val="18"/>
                <w:szCs w:val="18"/>
              </w:rPr>
              <w:t xml:space="preserve">ADB </w:t>
            </w:r>
            <w:proofErr w:type="spellStart"/>
            <w:r w:rsidRPr="005D77C2">
              <w:rPr>
                <w:rFonts w:ascii="Nikosh" w:hAnsi="Nikosh" w:cs="Nikosh"/>
              </w:rPr>
              <w:t>এর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গাইডলাইন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অনুযায়ী</w:t>
            </w:r>
            <w:proofErr w:type="spellEnd"/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Pr="001F6623">
              <w:rPr>
                <w:rFonts w:ascii="Nikosh" w:hAnsi="Nikosh" w:cs="Nikosh"/>
                <w:sz w:val="18"/>
                <w:szCs w:val="18"/>
              </w:rPr>
              <w:t>ADB</w:t>
            </w:r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কর্তৃক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প্রদেয়</w:t>
            </w:r>
            <w:proofErr w:type="spellEnd"/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="00F83EB4" w:rsidRPr="001F6623">
              <w:rPr>
                <w:rFonts w:ascii="Nikosh" w:hAnsi="Nikosh" w:cs="Nikosh"/>
                <w:sz w:val="18"/>
                <w:szCs w:val="18"/>
              </w:rPr>
              <w:t>Cost Estimate</w:t>
            </w:r>
            <w:r w:rsidRPr="001F662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821DD">
              <w:rPr>
                <w:rFonts w:ascii="Nikosh" w:hAnsi="Nikosh" w:cs="Nikosh"/>
              </w:rPr>
              <w:t>এ</w:t>
            </w:r>
            <w:r w:rsidRPr="005D77C2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1F6623">
              <w:rPr>
                <w:rFonts w:ascii="Nikosh" w:hAnsi="Nikosh" w:cs="Nikosh"/>
                <w:sz w:val="18"/>
                <w:szCs w:val="18"/>
              </w:rPr>
              <w:t xml:space="preserve">Price and Physical Contingency </w:t>
            </w:r>
            <w:proofErr w:type="spellStart"/>
            <w:r w:rsidRPr="005D77C2">
              <w:rPr>
                <w:rFonts w:ascii="Nikosh" w:hAnsi="Nikosh" w:cs="Nikosh"/>
              </w:rPr>
              <w:t>খাতে</w:t>
            </w:r>
            <w:proofErr w:type="spellEnd"/>
            <w:r w:rsidRPr="005D77C2">
              <w:rPr>
                <w:rFonts w:ascii="Nikosh" w:hAnsi="Nikosh" w:cs="Nikosh"/>
              </w:rPr>
              <w:t xml:space="preserve"> ১৫.৯০% (৪৯.৩০ </w:t>
            </w:r>
            <w:proofErr w:type="spellStart"/>
            <w:r w:rsidRPr="005D77C2">
              <w:rPr>
                <w:rFonts w:ascii="Nikosh" w:hAnsi="Nikosh" w:cs="Nikosh"/>
              </w:rPr>
              <w:t>মি</w:t>
            </w:r>
            <w:r w:rsidR="00BB7568">
              <w:rPr>
                <w:rFonts w:ascii="Nikosh" w:hAnsi="Nikosh" w:cs="Nikosh"/>
              </w:rPr>
              <w:t>লিয়ন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সমমূল্যে</w:t>
            </w:r>
            <w:proofErr w:type="spellEnd"/>
            <w:r w:rsidRPr="005D77C2">
              <w:rPr>
                <w:rFonts w:ascii="Nikosh" w:hAnsi="Nikosh" w:cs="Nikosh"/>
              </w:rPr>
              <w:t xml:space="preserve"> ৪২৩.৯৮ </w:t>
            </w:r>
            <w:proofErr w:type="spellStart"/>
            <w:r w:rsidRPr="005D77C2">
              <w:rPr>
                <w:rFonts w:ascii="Nikosh" w:hAnsi="Nikosh" w:cs="Nikosh"/>
              </w:rPr>
              <w:t>কোটি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টাকা</w:t>
            </w:r>
            <w:proofErr w:type="spellEnd"/>
            <w:r w:rsidRPr="005D77C2">
              <w:rPr>
                <w:rFonts w:ascii="Nikosh" w:hAnsi="Nikosh" w:cs="Nikosh"/>
              </w:rPr>
              <w:t xml:space="preserve">) </w:t>
            </w:r>
            <w:proofErr w:type="spellStart"/>
            <w:r w:rsidRPr="005D77C2">
              <w:rPr>
                <w:rFonts w:ascii="Nikosh" w:hAnsi="Nikosh" w:cs="Nikosh"/>
              </w:rPr>
              <w:t>সংস্থান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রাখা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হয়</w:t>
            </w:r>
            <w:proofErr w:type="spellEnd"/>
            <w:r w:rsidRPr="005D77C2">
              <w:rPr>
                <w:rFonts w:ascii="Nikosh" w:hAnsi="Nikosh" w:cs="Nikosh"/>
              </w:rPr>
              <w:t xml:space="preserve">। </w:t>
            </w:r>
            <w:proofErr w:type="spellStart"/>
            <w:r w:rsidRPr="005D77C2">
              <w:rPr>
                <w:rFonts w:ascii="Nikosh" w:hAnsi="Nikosh" w:cs="Nikosh"/>
              </w:rPr>
              <w:t>কিন্তু</w:t>
            </w:r>
            <w:proofErr w:type="spellEnd"/>
            <w:r w:rsidRPr="005D77C2">
              <w:rPr>
                <w:rFonts w:ascii="Nikosh" w:hAnsi="Nikosh" w:cs="Nikosh"/>
              </w:rPr>
              <w:t xml:space="preserve"> “</w:t>
            </w:r>
            <w:proofErr w:type="spellStart"/>
            <w:r w:rsidRPr="005D77C2">
              <w:rPr>
                <w:rFonts w:ascii="Nikosh" w:hAnsi="Nikosh" w:cs="Nikosh"/>
              </w:rPr>
              <w:t>সরকারী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খাতে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উন্নয়ন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প্রকল্প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প্রণয়ন</w:t>
            </w:r>
            <w:proofErr w:type="spellEnd"/>
            <w:r>
              <w:rPr>
                <w:rFonts w:ascii="Nikosh" w:hAnsi="Nikosh" w:cs="Nikosh"/>
                <w:sz w:val="30"/>
                <w:szCs w:val="30"/>
              </w:rPr>
              <w:t xml:space="preserve">, </w:t>
            </w:r>
            <w:proofErr w:type="spellStart"/>
            <w:r w:rsidRPr="005D77C2">
              <w:rPr>
                <w:rFonts w:ascii="Nikosh" w:hAnsi="Nikosh" w:cs="Nikosh"/>
              </w:rPr>
              <w:t>প্রক্রিয়াকরন</w:t>
            </w:r>
            <w:proofErr w:type="spellEnd"/>
            <w:r w:rsidRPr="005D77C2">
              <w:rPr>
                <w:rFonts w:ascii="Nikosh" w:hAnsi="Nikosh" w:cs="Nikosh"/>
              </w:rPr>
              <w:t xml:space="preserve">, </w:t>
            </w:r>
            <w:proofErr w:type="spellStart"/>
            <w:r w:rsidRPr="005D77C2">
              <w:rPr>
                <w:rFonts w:ascii="Nikosh" w:hAnsi="Nikosh" w:cs="Nikosh"/>
              </w:rPr>
              <w:t>অনুমোদন</w:t>
            </w:r>
            <w:proofErr w:type="spellEnd"/>
            <w:r w:rsidRPr="005D77C2">
              <w:rPr>
                <w:rFonts w:ascii="Nikosh" w:hAnsi="Nikosh" w:cs="Nikosh"/>
              </w:rPr>
              <w:t xml:space="preserve"> ও </w:t>
            </w:r>
            <w:proofErr w:type="spellStart"/>
            <w:r w:rsidRPr="005D77C2">
              <w:rPr>
                <w:rFonts w:ascii="Nikosh" w:hAnsi="Nikosh" w:cs="Nikosh"/>
              </w:rPr>
              <w:t>সংশোধন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পদ্ধতি</w:t>
            </w:r>
            <w:proofErr w:type="spellEnd"/>
            <w:r w:rsidRPr="005D77C2">
              <w:rPr>
                <w:rFonts w:ascii="Nikosh" w:hAnsi="Nikosh" w:cs="Nikosh"/>
              </w:rPr>
              <w:t xml:space="preserve">” </w:t>
            </w:r>
            <w:proofErr w:type="spellStart"/>
            <w:r w:rsidRPr="005D77C2">
              <w:rPr>
                <w:rFonts w:ascii="Nikosh" w:hAnsi="Nikosh" w:cs="Nikosh"/>
              </w:rPr>
              <w:t>বই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এর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ধারা</w:t>
            </w:r>
            <w:proofErr w:type="spellEnd"/>
            <w:r w:rsidR="008B722D">
              <w:rPr>
                <w:rFonts w:ascii="Nikosh" w:hAnsi="Nikosh" w:cs="Nikosh"/>
              </w:rPr>
              <w:t xml:space="preserve"> ১.১০(জ)</w:t>
            </w:r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অনুযায়ী</w:t>
            </w:r>
            <w:proofErr w:type="spellEnd"/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Pr="001F6623">
              <w:rPr>
                <w:rFonts w:ascii="Nikosh" w:hAnsi="Nikosh" w:cs="Nikosh"/>
                <w:sz w:val="18"/>
                <w:szCs w:val="18"/>
              </w:rPr>
              <w:t>Price contingency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খাতে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প্রকল্প</w:t>
            </w:r>
            <w:proofErr w:type="spellEnd"/>
            <w:r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Pr="005D77C2">
              <w:rPr>
                <w:rFonts w:ascii="Nikosh" w:hAnsi="Nikosh" w:cs="Nikosh"/>
              </w:rPr>
              <w:t>ব্যয়ের</w:t>
            </w:r>
            <w:proofErr w:type="spellEnd"/>
            <w:r w:rsidRPr="00701947">
              <w:rPr>
                <w:rFonts w:ascii="Nikosh" w:hAnsi="Nikosh" w:cs="Nikosh"/>
                <w:sz w:val="30"/>
                <w:szCs w:val="30"/>
              </w:rPr>
              <w:t xml:space="preserve"> </w:t>
            </w:r>
            <w:proofErr w:type="spellStart"/>
            <w:r w:rsidRPr="00B85CB9">
              <w:rPr>
                <w:rFonts w:ascii="Nikosh" w:hAnsi="Nikosh" w:cs="Nikosh"/>
              </w:rPr>
              <w:t>সর্বোচ্চ</w:t>
            </w:r>
            <w:proofErr w:type="spellEnd"/>
            <w:r w:rsidRPr="00B85CB9">
              <w:rPr>
                <w:rFonts w:ascii="Nikosh" w:hAnsi="Nikosh" w:cs="Nikosh"/>
              </w:rPr>
              <w:t xml:space="preserve"> ৮%</w:t>
            </w:r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Pr="00B85CB9">
              <w:rPr>
                <w:rFonts w:ascii="Nikosh" w:hAnsi="Nikosh" w:cs="Nikosh"/>
              </w:rPr>
              <w:t xml:space="preserve">ও </w:t>
            </w:r>
            <w:r w:rsidRPr="001F6623">
              <w:rPr>
                <w:rFonts w:ascii="Nikosh" w:hAnsi="Nikosh" w:cs="Nikosh"/>
                <w:sz w:val="18"/>
                <w:szCs w:val="18"/>
              </w:rPr>
              <w:t>Physical contingency</w:t>
            </w:r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proofErr w:type="spellStart"/>
            <w:r w:rsidRPr="00B85CB9">
              <w:rPr>
                <w:rFonts w:ascii="Nikosh" w:hAnsi="Nikosh" w:cs="Nikosh"/>
              </w:rPr>
              <w:t>খাতে</w:t>
            </w:r>
            <w:proofErr w:type="spellEnd"/>
            <w:r w:rsidRPr="00B85CB9">
              <w:rPr>
                <w:rFonts w:ascii="Nikosh" w:hAnsi="Nikosh" w:cs="Nikosh"/>
              </w:rPr>
              <w:t xml:space="preserve"> </w:t>
            </w:r>
            <w:proofErr w:type="spellStart"/>
            <w:r w:rsidR="009D4E33" w:rsidRPr="005D77C2">
              <w:rPr>
                <w:rFonts w:ascii="Nikosh" w:hAnsi="Nikosh" w:cs="Nikosh"/>
              </w:rPr>
              <w:t>প্রকল্প</w:t>
            </w:r>
            <w:proofErr w:type="spellEnd"/>
            <w:r w:rsidR="009D4E33" w:rsidRPr="005D77C2">
              <w:rPr>
                <w:rFonts w:ascii="Nikosh" w:hAnsi="Nikosh" w:cs="Nikosh"/>
              </w:rPr>
              <w:t xml:space="preserve"> </w:t>
            </w:r>
            <w:proofErr w:type="spellStart"/>
            <w:r w:rsidR="009D4E33" w:rsidRPr="005D77C2">
              <w:rPr>
                <w:rFonts w:ascii="Nikosh" w:hAnsi="Nikosh" w:cs="Nikosh"/>
              </w:rPr>
              <w:t>ব্যয়ের</w:t>
            </w:r>
            <w:proofErr w:type="spellEnd"/>
            <w:r w:rsidR="009D4E33" w:rsidRPr="00701947">
              <w:rPr>
                <w:rFonts w:ascii="Nikosh" w:hAnsi="Nikosh" w:cs="Nikosh"/>
                <w:sz w:val="30"/>
                <w:szCs w:val="30"/>
              </w:rPr>
              <w:t xml:space="preserve"> </w:t>
            </w:r>
            <w:proofErr w:type="spellStart"/>
            <w:r w:rsidRPr="00B85CB9">
              <w:rPr>
                <w:rFonts w:ascii="Nikosh" w:hAnsi="Nikosh" w:cs="Nikosh"/>
              </w:rPr>
              <w:t>সর্বোচ্চ</w:t>
            </w:r>
            <w:proofErr w:type="spellEnd"/>
            <w:r w:rsidRPr="00B85CB9">
              <w:rPr>
                <w:rFonts w:ascii="Nikosh" w:hAnsi="Nikosh" w:cs="Nikosh"/>
              </w:rPr>
              <w:t xml:space="preserve"> ২%  </w:t>
            </w:r>
            <w:proofErr w:type="spellStart"/>
            <w:r w:rsidRPr="00B85CB9">
              <w:rPr>
                <w:rFonts w:ascii="Nikosh" w:hAnsi="Nikosh" w:cs="Nikosh"/>
              </w:rPr>
              <w:t>বিধান</w:t>
            </w:r>
            <w:proofErr w:type="spellEnd"/>
            <w:r w:rsidR="00DE2AB8">
              <w:rPr>
                <w:rFonts w:ascii="Nikosh" w:hAnsi="Nikosh" w:cs="Nikosh"/>
              </w:rPr>
              <w:t xml:space="preserve"> </w:t>
            </w:r>
            <w:proofErr w:type="spellStart"/>
            <w:r w:rsidR="00DE2AB8">
              <w:rPr>
                <w:rFonts w:ascii="Nikosh" w:hAnsi="Nikosh" w:cs="Nikosh"/>
              </w:rPr>
              <w:t>থাকার</w:t>
            </w:r>
            <w:proofErr w:type="spellEnd"/>
            <w:r w:rsidRPr="00B85CB9">
              <w:rPr>
                <w:rFonts w:ascii="Nikosh" w:hAnsi="Nikosh" w:cs="Nikosh"/>
              </w:rPr>
              <w:t xml:space="preserve"> </w:t>
            </w:r>
            <w:proofErr w:type="spellStart"/>
            <w:r w:rsidRPr="00B85CB9">
              <w:rPr>
                <w:rFonts w:ascii="Nikosh" w:hAnsi="Nikosh" w:cs="Nikosh"/>
              </w:rPr>
              <w:t>বিষয়</w:t>
            </w:r>
            <w:r w:rsidR="00FE579C">
              <w:rPr>
                <w:rFonts w:ascii="Nikosh" w:hAnsi="Nikosh" w:cs="Nikosh"/>
              </w:rPr>
              <w:t>টি</w:t>
            </w:r>
            <w:proofErr w:type="spellEnd"/>
            <w:r w:rsidR="00FE579C">
              <w:rPr>
                <w:rFonts w:ascii="Nikosh" w:hAnsi="Nikosh" w:cs="Nikosh"/>
              </w:rPr>
              <w:t xml:space="preserve"> </w:t>
            </w:r>
            <w:r w:rsidR="00FE579C" w:rsidRPr="001F6623">
              <w:rPr>
                <w:rFonts w:ascii="Nikosh" w:hAnsi="Nikosh" w:cs="Nikosh"/>
                <w:sz w:val="18"/>
                <w:szCs w:val="18"/>
              </w:rPr>
              <w:t>ADB</w:t>
            </w:r>
            <w:r w:rsidR="00FE579C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FE579C" w:rsidRPr="00FE579C">
              <w:rPr>
                <w:rFonts w:ascii="Nikosh" w:hAnsi="Nikosh" w:cs="Nikosh"/>
              </w:rPr>
              <w:t>এর</w:t>
            </w:r>
            <w:proofErr w:type="spellEnd"/>
            <w:r w:rsidR="00FE579C" w:rsidRPr="00FE579C">
              <w:rPr>
                <w:rFonts w:ascii="Nikosh" w:hAnsi="Nikosh" w:cs="Nikosh"/>
              </w:rPr>
              <w:t xml:space="preserve"> </w:t>
            </w:r>
            <w:proofErr w:type="spellStart"/>
            <w:r w:rsidR="00FE579C" w:rsidRPr="00FE579C">
              <w:rPr>
                <w:rFonts w:ascii="Nikosh" w:hAnsi="Nikosh" w:cs="Nikosh"/>
              </w:rPr>
              <w:t>সাথে</w:t>
            </w:r>
            <w:proofErr w:type="spellEnd"/>
            <w:r w:rsidRPr="00B85CB9">
              <w:rPr>
                <w:rFonts w:ascii="Nikosh" w:hAnsi="Nikosh" w:cs="Nikosh"/>
              </w:rPr>
              <w:t xml:space="preserve"> </w:t>
            </w:r>
            <w:proofErr w:type="spellStart"/>
            <w:r w:rsidRPr="00B85CB9">
              <w:rPr>
                <w:rFonts w:ascii="Nikosh" w:hAnsi="Nikosh" w:cs="Nikosh"/>
              </w:rPr>
              <w:t>বারংবার</w:t>
            </w:r>
            <w:proofErr w:type="spellEnd"/>
            <w:r w:rsidRPr="00B85CB9">
              <w:rPr>
                <w:rFonts w:ascii="Nikosh" w:hAnsi="Nikosh" w:cs="Nikosh"/>
              </w:rPr>
              <w:t xml:space="preserve"> </w:t>
            </w:r>
            <w:proofErr w:type="spellStart"/>
            <w:r w:rsidRPr="00B85CB9">
              <w:rPr>
                <w:rFonts w:ascii="Nikosh" w:hAnsi="Nikosh" w:cs="Nikosh"/>
              </w:rPr>
              <w:t>আলোচনা</w:t>
            </w:r>
            <w:proofErr w:type="spellEnd"/>
            <w:r w:rsidR="00FE579C">
              <w:rPr>
                <w:rFonts w:ascii="Nikosh" w:hAnsi="Nikosh" w:cs="Nikosh"/>
              </w:rPr>
              <w:t xml:space="preserve"> </w:t>
            </w:r>
            <w:proofErr w:type="spellStart"/>
            <w:r w:rsidR="00FE579C">
              <w:rPr>
                <w:rFonts w:ascii="Nikosh" w:hAnsi="Nikosh" w:cs="Nikosh"/>
              </w:rPr>
              <w:t>এবং</w:t>
            </w:r>
            <w:proofErr w:type="spellEnd"/>
            <w:r w:rsidR="00373046">
              <w:rPr>
                <w:rFonts w:ascii="Nikosh" w:hAnsi="Nikosh" w:cs="Nikosh"/>
              </w:rPr>
              <w:t xml:space="preserve"> </w:t>
            </w:r>
            <w:proofErr w:type="spellStart"/>
            <w:r w:rsidR="00373046">
              <w:rPr>
                <w:rFonts w:ascii="Nikosh" w:hAnsi="Nikosh" w:cs="Nikosh"/>
              </w:rPr>
              <w:t>পরবর্তীকালে</w:t>
            </w:r>
            <w:proofErr w:type="spellEnd"/>
            <w:r w:rsidRPr="00B85CB9">
              <w:rPr>
                <w:rFonts w:ascii="Nikosh" w:hAnsi="Nikosh" w:cs="Nikosh"/>
              </w:rPr>
              <w:t xml:space="preserve"> </w:t>
            </w:r>
            <w:r w:rsidRPr="001F6623">
              <w:rPr>
                <w:rFonts w:ascii="Nikosh" w:hAnsi="Nikosh" w:cs="Nikosh"/>
                <w:sz w:val="18"/>
                <w:szCs w:val="18"/>
              </w:rPr>
              <w:t>ERD</w:t>
            </w:r>
            <w:r w:rsidR="00373046" w:rsidRPr="001F6623">
              <w:rPr>
                <w:rFonts w:ascii="Nikosh" w:hAnsi="Nikosh" w:cs="Nikosh"/>
                <w:sz w:val="18"/>
                <w:szCs w:val="18"/>
              </w:rPr>
              <w:t>,</w:t>
            </w:r>
            <w:r w:rsidRPr="001F6623">
              <w:rPr>
                <w:rFonts w:ascii="Nikosh" w:hAnsi="Nikosh" w:cs="Nikosh"/>
                <w:sz w:val="18"/>
                <w:szCs w:val="18"/>
              </w:rPr>
              <w:t xml:space="preserve"> ADB</w:t>
            </w:r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Pr="00B85CB9">
              <w:rPr>
                <w:rFonts w:ascii="Nikosh" w:hAnsi="Nikosh" w:cs="Nikosh"/>
              </w:rPr>
              <w:t>ও</w:t>
            </w:r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Pr="001F6623">
              <w:rPr>
                <w:rFonts w:ascii="Nikosh" w:hAnsi="Nikosh" w:cs="Nikosh"/>
                <w:sz w:val="18"/>
                <w:szCs w:val="18"/>
              </w:rPr>
              <w:t>LGED</w:t>
            </w:r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proofErr w:type="spellStart"/>
            <w:r w:rsidRPr="00B85CB9">
              <w:rPr>
                <w:rFonts w:ascii="Nikosh" w:hAnsi="Nikosh" w:cs="Nikosh"/>
              </w:rPr>
              <w:t>আলোচনা</w:t>
            </w:r>
            <w:proofErr w:type="spellEnd"/>
            <w:r w:rsidR="00FE579C">
              <w:rPr>
                <w:rFonts w:ascii="Nikosh" w:hAnsi="Nikosh" w:cs="Nikosh"/>
              </w:rPr>
              <w:t xml:space="preserve"> </w:t>
            </w:r>
            <w:proofErr w:type="spellStart"/>
            <w:r w:rsidR="00FE579C">
              <w:rPr>
                <w:rFonts w:ascii="Nikosh" w:hAnsi="Nikosh" w:cs="Nikosh"/>
              </w:rPr>
              <w:t>করে</w:t>
            </w:r>
            <w:proofErr w:type="spellEnd"/>
            <w:r w:rsidR="00FE579C">
              <w:rPr>
                <w:rFonts w:ascii="Nikosh" w:hAnsi="Nikosh" w:cs="Nikosh"/>
              </w:rPr>
              <w:t xml:space="preserve"> </w:t>
            </w:r>
            <w:proofErr w:type="spellStart"/>
            <w:r w:rsidR="00FE579C">
              <w:rPr>
                <w:rFonts w:ascii="Nikosh" w:hAnsi="Nikosh" w:cs="Nikosh"/>
              </w:rPr>
              <w:t>জিওবি’র</w:t>
            </w:r>
            <w:proofErr w:type="spellEnd"/>
            <w:r w:rsidR="00FE579C">
              <w:rPr>
                <w:rFonts w:ascii="Nikosh" w:hAnsi="Nikosh" w:cs="Nikosh"/>
              </w:rPr>
              <w:t xml:space="preserve"> </w:t>
            </w:r>
            <w:proofErr w:type="spellStart"/>
            <w:r w:rsidR="00FE579C">
              <w:rPr>
                <w:rFonts w:ascii="Nikosh" w:hAnsi="Nikosh" w:cs="Nikosh"/>
              </w:rPr>
              <w:t>গাইড</w:t>
            </w:r>
            <w:proofErr w:type="spellEnd"/>
            <w:r w:rsidR="00FE579C">
              <w:rPr>
                <w:rFonts w:ascii="Nikosh" w:hAnsi="Nikosh" w:cs="Nikosh"/>
              </w:rPr>
              <w:t xml:space="preserve"> </w:t>
            </w:r>
            <w:proofErr w:type="spellStart"/>
            <w:r w:rsidR="00FE579C">
              <w:rPr>
                <w:rFonts w:ascii="Nikosh" w:hAnsi="Nikosh" w:cs="Nikosh"/>
              </w:rPr>
              <w:t>লাইন</w:t>
            </w:r>
            <w:proofErr w:type="spellEnd"/>
            <w:r w:rsidR="00FE579C">
              <w:rPr>
                <w:rFonts w:ascii="Nikosh" w:hAnsi="Nikosh" w:cs="Nikosh"/>
              </w:rPr>
              <w:t xml:space="preserve"> </w:t>
            </w:r>
            <w:proofErr w:type="spellStart"/>
            <w:r w:rsidR="00FE579C">
              <w:rPr>
                <w:rFonts w:ascii="Nikosh" w:hAnsi="Nikosh" w:cs="Nikosh"/>
              </w:rPr>
              <w:t>অনুযায়ী</w:t>
            </w:r>
            <w:proofErr w:type="spellEnd"/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Pr="001F6623">
              <w:rPr>
                <w:rFonts w:ascii="Nikosh" w:hAnsi="Nikosh" w:cs="Nikosh"/>
                <w:sz w:val="18"/>
                <w:szCs w:val="18"/>
              </w:rPr>
              <w:t>Price contingency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B85CB9">
              <w:rPr>
                <w:rFonts w:ascii="Nikosh" w:hAnsi="Nikosh" w:cs="Nikosh"/>
              </w:rPr>
              <w:t>খাতে</w:t>
            </w:r>
            <w:proofErr w:type="spellEnd"/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Pr="00B85CB9">
              <w:rPr>
                <w:rFonts w:ascii="Nikosh" w:hAnsi="Nikosh" w:cs="Nikosh"/>
              </w:rPr>
              <w:t xml:space="preserve">৭.৯৭% (২১২.৪২ </w:t>
            </w:r>
            <w:proofErr w:type="spellStart"/>
            <w:r w:rsidRPr="00B85CB9">
              <w:rPr>
                <w:rFonts w:ascii="Nikosh" w:hAnsi="Nikosh" w:cs="Nikosh"/>
              </w:rPr>
              <w:t>কোটি</w:t>
            </w:r>
            <w:proofErr w:type="spellEnd"/>
            <w:r w:rsidRPr="00B85CB9">
              <w:rPr>
                <w:rFonts w:ascii="Nikosh" w:hAnsi="Nikosh" w:cs="Nikosh"/>
              </w:rPr>
              <w:t xml:space="preserve"> </w:t>
            </w:r>
            <w:proofErr w:type="spellStart"/>
            <w:r w:rsidRPr="00B85CB9">
              <w:rPr>
                <w:rFonts w:ascii="Nikosh" w:hAnsi="Nikosh" w:cs="Nikosh"/>
              </w:rPr>
              <w:t>টাকা</w:t>
            </w:r>
            <w:proofErr w:type="spellEnd"/>
            <w:r w:rsidRPr="00B85CB9">
              <w:rPr>
                <w:rFonts w:ascii="Nikosh" w:hAnsi="Nikosh" w:cs="Nikosh"/>
              </w:rPr>
              <w:t>) ও</w:t>
            </w:r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r w:rsidRPr="001F6623">
              <w:rPr>
                <w:rFonts w:ascii="Nikosh" w:hAnsi="Nikosh" w:cs="Nikosh"/>
                <w:sz w:val="18"/>
                <w:szCs w:val="18"/>
              </w:rPr>
              <w:t>Physical contingency</w:t>
            </w:r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  <w:proofErr w:type="spellStart"/>
            <w:r w:rsidRPr="00B85CB9">
              <w:rPr>
                <w:rFonts w:ascii="Nikosh" w:hAnsi="Nikosh" w:cs="Nikosh"/>
              </w:rPr>
              <w:t>খাতে</w:t>
            </w:r>
            <w:proofErr w:type="spellEnd"/>
            <w:r w:rsidRPr="00B85CB9">
              <w:rPr>
                <w:rFonts w:ascii="Nikosh" w:hAnsi="Nikosh" w:cs="Nikosh"/>
              </w:rPr>
              <w:t xml:space="preserve"> ১.৮৮% (৫০.১৩ </w:t>
            </w:r>
            <w:proofErr w:type="spellStart"/>
            <w:r w:rsidRPr="00B85CB9">
              <w:rPr>
                <w:rFonts w:ascii="Nikosh" w:hAnsi="Nikosh" w:cs="Nikosh"/>
              </w:rPr>
              <w:t>কোটি</w:t>
            </w:r>
            <w:proofErr w:type="spellEnd"/>
            <w:r w:rsidRPr="00B85CB9">
              <w:rPr>
                <w:rFonts w:ascii="Nikosh" w:hAnsi="Nikosh" w:cs="Nikosh"/>
              </w:rPr>
              <w:t xml:space="preserve"> </w:t>
            </w:r>
            <w:proofErr w:type="spellStart"/>
            <w:r w:rsidRPr="00B85CB9">
              <w:rPr>
                <w:rFonts w:ascii="Nikosh" w:hAnsi="Nikosh" w:cs="Nikosh"/>
              </w:rPr>
              <w:t>টাকা</w:t>
            </w:r>
            <w:proofErr w:type="spellEnd"/>
            <w:r w:rsidRPr="00B85CB9">
              <w:rPr>
                <w:rFonts w:ascii="Nikosh" w:hAnsi="Nikosh" w:cs="Nikosh"/>
              </w:rPr>
              <w:t xml:space="preserve">) </w:t>
            </w:r>
            <w:proofErr w:type="spellStart"/>
            <w:r w:rsidRPr="00B85CB9">
              <w:rPr>
                <w:rFonts w:ascii="Nikosh" w:hAnsi="Nikosh" w:cs="Nikosh"/>
              </w:rPr>
              <w:t>রাখা</w:t>
            </w:r>
            <w:r w:rsidR="00373046">
              <w:rPr>
                <w:rFonts w:ascii="Nikosh" w:hAnsi="Nikosh" w:cs="Nikosh"/>
              </w:rPr>
              <w:t>র</w:t>
            </w:r>
            <w:proofErr w:type="spellEnd"/>
            <w:r w:rsidR="00373046">
              <w:rPr>
                <w:rFonts w:ascii="Nikosh" w:hAnsi="Nikosh" w:cs="Nikosh"/>
              </w:rPr>
              <w:t xml:space="preserve"> </w:t>
            </w:r>
            <w:proofErr w:type="spellStart"/>
            <w:r w:rsidR="00373046">
              <w:rPr>
                <w:rFonts w:ascii="Nikosh" w:hAnsi="Nikosh" w:cs="Nikosh"/>
              </w:rPr>
              <w:t>বিষয়টি</w:t>
            </w:r>
            <w:proofErr w:type="spellEnd"/>
            <w:r w:rsidR="00373046">
              <w:rPr>
                <w:rFonts w:ascii="Nikosh" w:hAnsi="Nikosh" w:cs="Nikosh"/>
              </w:rPr>
              <w:t xml:space="preserve"> </w:t>
            </w:r>
            <w:proofErr w:type="spellStart"/>
            <w:r w:rsidR="00373046">
              <w:rPr>
                <w:rFonts w:ascii="Nikosh" w:hAnsi="Nikosh" w:cs="Nikosh"/>
              </w:rPr>
              <w:t>একমত</w:t>
            </w:r>
            <w:proofErr w:type="spellEnd"/>
            <w:r w:rsidR="00373046">
              <w:rPr>
                <w:rFonts w:ascii="Nikosh" w:hAnsi="Nikosh" w:cs="Nikosh"/>
              </w:rPr>
              <w:t xml:space="preserve"> </w:t>
            </w:r>
            <w:proofErr w:type="spellStart"/>
            <w:r w:rsidR="001F6623">
              <w:rPr>
                <w:rFonts w:ascii="Nikosh" w:hAnsi="Nikosh" w:cs="Nikosh"/>
              </w:rPr>
              <w:t>পোষন</w:t>
            </w:r>
            <w:proofErr w:type="spellEnd"/>
            <w:r w:rsidR="001F6623">
              <w:rPr>
                <w:rFonts w:ascii="Nikosh" w:hAnsi="Nikosh" w:cs="Nikosh"/>
              </w:rPr>
              <w:t xml:space="preserve"> </w:t>
            </w:r>
            <w:proofErr w:type="spellStart"/>
            <w:r w:rsidR="001F6623">
              <w:rPr>
                <w:rFonts w:ascii="Nikosh" w:hAnsi="Nikosh" w:cs="Nikosh"/>
              </w:rPr>
              <w:t>হয়েছে</w:t>
            </w:r>
            <w:proofErr w:type="spellEnd"/>
            <w:r w:rsidRPr="00B85CB9">
              <w:rPr>
                <w:rFonts w:ascii="Nikosh" w:hAnsi="Nikosh" w:cs="Nikosh"/>
              </w:rPr>
              <w:t>।</w:t>
            </w:r>
            <w:r>
              <w:rPr>
                <w:rFonts w:ascii="Nikosh" w:hAnsi="Nikosh" w:cs="Nikosh"/>
                <w:sz w:val="30"/>
                <w:szCs w:val="30"/>
              </w:rPr>
              <w:t xml:space="preserve"> </w:t>
            </w:r>
          </w:p>
        </w:tc>
      </w:tr>
    </w:tbl>
    <w:p w14:paraId="28AD3CE1" w14:textId="2CB303AD" w:rsidR="00583E58" w:rsidRDefault="00583E58" w:rsidP="009F240E"/>
    <w:p w14:paraId="6F6ECFB6" w14:textId="65C89CB7" w:rsidR="003D7AE0" w:rsidRDefault="003D7AE0" w:rsidP="00B95996"/>
    <w:sectPr w:rsidR="003D7AE0" w:rsidSect="00E36F63">
      <w:footerReference w:type="even" r:id="rId7"/>
      <w:pgSz w:w="11909" w:h="16834" w:code="9"/>
      <w:pgMar w:top="108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CFCD" w14:textId="77777777" w:rsidR="00F65563" w:rsidRDefault="00F65563">
      <w:r>
        <w:separator/>
      </w:r>
    </w:p>
  </w:endnote>
  <w:endnote w:type="continuationSeparator" w:id="0">
    <w:p w14:paraId="6E33D6E2" w14:textId="77777777" w:rsidR="00F65563" w:rsidRDefault="00F6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Nikosh">
    <w:charset w:val="00"/>
    <w:family w:val="auto"/>
    <w:pitch w:val="variable"/>
    <w:sig w:usb0="00018003" w:usb1="00000000" w:usb2="00000000" w:usb3="00000000" w:csb0="00000001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1950" w14:textId="77777777" w:rsidR="00D81F7D" w:rsidRDefault="003B6275" w:rsidP="003A15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FFB1E" w14:textId="77777777" w:rsidR="00D81F7D" w:rsidRDefault="00F65563" w:rsidP="00F678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F9EE" w14:textId="77777777" w:rsidR="00F65563" w:rsidRDefault="00F65563">
      <w:r>
        <w:separator/>
      </w:r>
    </w:p>
  </w:footnote>
  <w:footnote w:type="continuationSeparator" w:id="0">
    <w:p w14:paraId="5E02DAEF" w14:textId="77777777" w:rsidR="00F65563" w:rsidRDefault="00F6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E6"/>
    <w:rsid w:val="00007BFF"/>
    <w:rsid w:val="00022F84"/>
    <w:rsid w:val="000326B0"/>
    <w:rsid w:val="00034225"/>
    <w:rsid w:val="000361D0"/>
    <w:rsid w:val="000378B5"/>
    <w:rsid w:val="00047978"/>
    <w:rsid w:val="0005058A"/>
    <w:rsid w:val="00050F62"/>
    <w:rsid w:val="000616DC"/>
    <w:rsid w:val="00072FD1"/>
    <w:rsid w:val="000748F4"/>
    <w:rsid w:val="0007643B"/>
    <w:rsid w:val="00081763"/>
    <w:rsid w:val="00081DC4"/>
    <w:rsid w:val="00084512"/>
    <w:rsid w:val="00092ADD"/>
    <w:rsid w:val="000A4169"/>
    <w:rsid w:val="000B24FF"/>
    <w:rsid w:val="000B2C50"/>
    <w:rsid w:val="000C22DA"/>
    <w:rsid w:val="000C70ED"/>
    <w:rsid w:val="000E6DE8"/>
    <w:rsid w:val="000F6147"/>
    <w:rsid w:val="00100FB4"/>
    <w:rsid w:val="00104F87"/>
    <w:rsid w:val="00111033"/>
    <w:rsid w:val="00116BEF"/>
    <w:rsid w:val="00120272"/>
    <w:rsid w:val="001239CD"/>
    <w:rsid w:val="0013615F"/>
    <w:rsid w:val="00140C48"/>
    <w:rsid w:val="00142ADA"/>
    <w:rsid w:val="00151EFF"/>
    <w:rsid w:val="001540E9"/>
    <w:rsid w:val="0016329E"/>
    <w:rsid w:val="00172A70"/>
    <w:rsid w:val="00182B02"/>
    <w:rsid w:val="00190D3B"/>
    <w:rsid w:val="001B2368"/>
    <w:rsid w:val="001B5A5D"/>
    <w:rsid w:val="001C205E"/>
    <w:rsid w:val="001D563A"/>
    <w:rsid w:val="001E008A"/>
    <w:rsid w:val="001E0E4D"/>
    <w:rsid w:val="001E778D"/>
    <w:rsid w:val="001F1DB0"/>
    <w:rsid w:val="001F4D83"/>
    <w:rsid w:val="001F5B79"/>
    <w:rsid w:val="001F6623"/>
    <w:rsid w:val="00205528"/>
    <w:rsid w:val="0020676D"/>
    <w:rsid w:val="00212403"/>
    <w:rsid w:val="002167BA"/>
    <w:rsid w:val="0021785B"/>
    <w:rsid w:val="00233FFD"/>
    <w:rsid w:val="00242F98"/>
    <w:rsid w:val="00246C0C"/>
    <w:rsid w:val="00265E1D"/>
    <w:rsid w:val="002710F9"/>
    <w:rsid w:val="00274465"/>
    <w:rsid w:val="00286AD9"/>
    <w:rsid w:val="002A29A9"/>
    <w:rsid w:val="002A6B2F"/>
    <w:rsid w:val="002B5822"/>
    <w:rsid w:val="002C3240"/>
    <w:rsid w:val="002C5950"/>
    <w:rsid w:val="002D499E"/>
    <w:rsid w:val="00303EFD"/>
    <w:rsid w:val="003067C4"/>
    <w:rsid w:val="0030759B"/>
    <w:rsid w:val="00326FAE"/>
    <w:rsid w:val="00335470"/>
    <w:rsid w:val="00336BAC"/>
    <w:rsid w:val="0034295B"/>
    <w:rsid w:val="00361FAF"/>
    <w:rsid w:val="00363FA4"/>
    <w:rsid w:val="00373046"/>
    <w:rsid w:val="00375DC2"/>
    <w:rsid w:val="003821DD"/>
    <w:rsid w:val="003875B9"/>
    <w:rsid w:val="003936C0"/>
    <w:rsid w:val="003A1D37"/>
    <w:rsid w:val="003B19DD"/>
    <w:rsid w:val="003B6275"/>
    <w:rsid w:val="003C3454"/>
    <w:rsid w:val="003C5B5A"/>
    <w:rsid w:val="003C7DA0"/>
    <w:rsid w:val="003D6ADA"/>
    <w:rsid w:val="003D7AE0"/>
    <w:rsid w:val="003E0457"/>
    <w:rsid w:val="003E3AEE"/>
    <w:rsid w:val="003F296B"/>
    <w:rsid w:val="00401BAA"/>
    <w:rsid w:val="00416D6D"/>
    <w:rsid w:val="00417C4A"/>
    <w:rsid w:val="00430750"/>
    <w:rsid w:val="00433C30"/>
    <w:rsid w:val="004405C6"/>
    <w:rsid w:val="00445ECC"/>
    <w:rsid w:val="00452C00"/>
    <w:rsid w:val="00460899"/>
    <w:rsid w:val="00471C4D"/>
    <w:rsid w:val="004729F8"/>
    <w:rsid w:val="0048314A"/>
    <w:rsid w:val="004A2599"/>
    <w:rsid w:val="004A2CEA"/>
    <w:rsid w:val="004B149D"/>
    <w:rsid w:val="004B1591"/>
    <w:rsid w:val="004C6868"/>
    <w:rsid w:val="004D48A7"/>
    <w:rsid w:val="004E40F5"/>
    <w:rsid w:val="004F599A"/>
    <w:rsid w:val="00506652"/>
    <w:rsid w:val="0052343B"/>
    <w:rsid w:val="00527098"/>
    <w:rsid w:val="00527ACC"/>
    <w:rsid w:val="00533AE7"/>
    <w:rsid w:val="005406FC"/>
    <w:rsid w:val="0056042A"/>
    <w:rsid w:val="00560830"/>
    <w:rsid w:val="00577E16"/>
    <w:rsid w:val="00583E58"/>
    <w:rsid w:val="005870B9"/>
    <w:rsid w:val="005A1813"/>
    <w:rsid w:val="005B0ED9"/>
    <w:rsid w:val="005B409E"/>
    <w:rsid w:val="005C1386"/>
    <w:rsid w:val="005C6543"/>
    <w:rsid w:val="005D77C2"/>
    <w:rsid w:val="005E12A5"/>
    <w:rsid w:val="005E5513"/>
    <w:rsid w:val="005E788B"/>
    <w:rsid w:val="005F3086"/>
    <w:rsid w:val="006019FD"/>
    <w:rsid w:val="0060390A"/>
    <w:rsid w:val="00607514"/>
    <w:rsid w:val="00607CDF"/>
    <w:rsid w:val="0061482A"/>
    <w:rsid w:val="00641B8C"/>
    <w:rsid w:val="00655DD9"/>
    <w:rsid w:val="0068665C"/>
    <w:rsid w:val="00697CBC"/>
    <w:rsid w:val="006B51E2"/>
    <w:rsid w:val="006C294D"/>
    <w:rsid w:val="006E1028"/>
    <w:rsid w:val="006E29D1"/>
    <w:rsid w:val="006F3154"/>
    <w:rsid w:val="006F72D9"/>
    <w:rsid w:val="00701947"/>
    <w:rsid w:val="00705E9B"/>
    <w:rsid w:val="00717349"/>
    <w:rsid w:val="007408B3"/>
    <w:rsid w:val="00745102"/>
    <w:rsid w:val="007537AB"/>
    <w:rsid w:val="007700C4"/>
    <w:rsid w:val="00773629"/>
    <w:rsid w:val="00783FB5"/>
    <w:rsid w:val="00785CD9"/>
    <w:rsid w:val="00785F9A"/>
    <w:rsid w:val="007A54E8"/>
    <w:rsid w:val="007A6577"/>
    <w:rsid w:val="007B1D95"/>
    <w:rsid w:val="007C2BD5"/>
    <w:rsid w:val="007C7FF7"/>
    <w:rsid w:val="007E1BD1"/>
    <w:rsid w:val="007E40D6"/>
    <w:rsid w:val="007E45F6"/>
    <w:rsid w:val="007E5313"/>
    <w:rsid w:val="007F39D0"/>
    <w:rsid w:val="007F5413"/>
    <w:rsid w:val="007F5442"/>
    <w:rsid w:val="00817993"/>
    <w:rsid w:val="00823E9C"/>
    <w:rsid w:val="00824141"/>
    <w:rsid w:val="008312E2"/>
    <w:rsid w:val="0084149B"/>
    <w:rsid w:val="0084265D"/>
    <w:rsid w:val="00846FC7"/>
    <w:rsid w:val="00856B4D"/>
    <w:rsid w:val="00865F39"/>
    <w:rsid w:val="0089234E"/>
    <w:rsid w:val="00892925"/>
    <w:rsid w:val="008A5070"/>
    <w:rsid w:val="008B3EC0"/>
    <w:rsid w:val="008B722D"/>
    <w:rsid w:val="008C6B3E"/>
    <w:rsid w:val="008D1668"/>
    <w:rsid w:val="008D1912"/>
    <w:rsid w:val="008D2F9E"/>
    <w:rsid w:val="008E708A"/>
    <w:rsid w:val="009107C3"/>
    <w:rsid w:val="009212E9"/>
    <w:rsid w:val="00922946"/>
    <w:rsid w:val="00931191"/>
    <w:rsid w:val="00945AE5"/>
    <w:rsid w:val="00956414"/>
    <w:rsid w:val="0095680A"/>
    <w:rsid w:val="00965AB6"/>
    <w:rsid w:val="00967879"/>
    <w:rsid w:val="009744D2"/>
    <w:rsid w:val="00977612"/>
    <w:rsid w:val="00996D71"/>
    <w:rsid w:val="009A25E8"/>
    <w:rsid w:val="009A76E2"/>
    <w:rsid w:val="009B32D0"/>
    <w:rsid w:val="009B5205"/>
    <w:rsid w:val="009B74EE"/>
    <w:rsid w:val="009C3EFF"/>
    <w:rsid w:val="009C4B6E"/>
    <w:rsid w:val="009C60E8"/>
    <w:rsid w:val="009C77B3"/>
    <w:rsid w:val="009D4E33"/>
    <w:rsid w:val="009D5C0E"/>
    <w:rsid w:val="009D6E13"/>
    <w:rsid w:val="009D7EE3"/>
    <w:rsid w:val="009F240E"/>
    <w:rsid w:val="00A012A0"/>
    <w:rsid w:val="00A1109D"/>
    <w:rsid w:val="00A228DF"/>
    <w:rsid w:val="00A24555"/>
    <w:rsid w:val="00A26BD6"/>
    <w:rsid w:val="00A412BA"/>
    <w:rsid w:val="00A65068"/>
    <w:rsid w:val="00A70DF6"/>
    <w:rsid w:val="00AA4B66"/>
    <w:rsid w:val="00AD1B6B"/>
    <w:rsid w:val="00AD480F"/>
    <w:rsid w:val="00AD7192"/>
    <w:rsid w:val="00AE1B2D"/>
    <w:rsid w:val="00AE1DD9"/>
    <w:rsid w:val="00AE38C4"/>
    <w:rsid w:val="00AF20D4"/>
    <w:rsid w:val="00AF50E6"/>
    <w:rsid w:val="00B06818"/>
    <w:rsid w:val="00B069F0"/>
    <w:rsid w:val="00B1296A"/>
    <w:rsid w:val="00B16B5A"/>
    <w:rsid w:val="00B23F00"/>
    <w:rsid w:val="00B26F8D"/>
    <w:rsid w:val="00B3029D"/>
    <w:rsid w:val="00B35376"/>
    <w:rsid w:val="00B421E0"/>
    <w:rsid w:val="00B4396C"/>
    <w:rsid w:val="00B45869"/>
    <w:rsid w:val="00B53168"/>
    <w:rsid w:val="00B55D4A"/>
    <w:rsid w:val="00B62F8B"/>
    <w:rsid w:val="00B66C16"/>
    <w:rsid w:val="00B70027"/>
    <w:rsid w:val="00B73ABB"/>
    <w:rsid w:val="00B85CB9"/>
    <w:rsid w:val="00B95996"/>
    <w:rsid w:val="00BA45D8"/>
    <w:rsid w:val="00BA604A"/>
    <w:rsid w:val="00BA67A0"/>
    <w:rsid w:val="00BB4AE6"/>
    <w:rsid w:val="00BB7568"/>
    <w:rsid w:val="00BC0D42"/>
    <w:rsid w:val="00BC2AA1"/>
    <w:rsid w:val="00BC57EC"/>
    <w:rsid w:val="00BE103C"/>
    <w:rsid w:val="00BE7E1C"/>
    <w:rsid w:val="00BF2377"/>
    <w:rsid w:val="00C07EBA"/>
    <w:rsid w:val="00C25CBA"/>
    <w:rsid w:val="00C2793B"/>
    <w:rsid w:val="00C3278C"/>
    <w:rsid w:val="00C36426"/>
    <w:rsid w:val="00C63C85"/>
    <w:rsid w:val="00C645DE"/>
    <w:rsid w:val="00C667CA"/>
    <w:rsid w:val="00C70E07"/>
    <w:rsid w:val="00C75955"/>
    <w:rsid w:val="00C86FDE"/>
    <w:rsid w:val="00CA18DB"/>
    <w:rsid w:val="00CA27ED"/>
    <w:rsid w:val="00CA752C"/>
    <w:rsid w:val="00CC02FD"/>
    <w:rsid w:val="00CD47C2"/>
    <w:rsid w:val="00CF1F63"/>
    <w:rsid w:val="00D03E5B"/>
    <w:rsid w:val="00D1328D"/>
    <w:rsid w:val="00D215C1"/>
    <w:rsid w:val="00D327B6"/>
    <w:rsid w:val="00D416F2"/>
    <w:rsid w:val="00D502D8"/>
    <w:rsid w:val="00D5116F"/>
    <w:rsid w:val="00D56D01"/>
    <w:rsid w:val="00D57C2E"/>
    <w:rsid w:val="00D67BDC"/>
    <w:rsid w:val="00D93B01"/>
    <w:rsid w:val="00DC3E56"/>
    <w:rsid w:val="00DD4CD6"/>
    <w:rsid w:val="00DD5D13"/>
    <w:rsid w:val="00DE2AB8"/>
    <w:rsid w:val="00DE47B7"/>
    <w:rsid w:val="00DE4C23"/>
    <w:rsid w:val="00DE75E5"/>
    <w:rsid w:val="00DF6FFE"/>
    <w:rsid w:val="00E00E74"/>
    <w:rsid w:val="00E04BA9"/>
    <w:rsid w:val="00E05BAF"/>
    <w:rsid w:val="00E05E7C"/>
    <w:rsid w:val="00E1300D"/>
    <w:rsid w:val="00E13182"/>
    <w:rsid w:val="00E165CA"/>
    <w:rsid w:val="00E32342"/>
    <w:rsid w:val="00E34048"/>
    <w:rsid w:val="00E34E53"/>
    <w:rsid w:val="00E36F63"/>
    <w:rsid w:val="00E4120B"/>
    <w:rsid w:val="00E42130"/>
    <w:rsid w:val="00E520C2"/>
    <w:rsid w:val="00E5323E"/>
    <w:rsid w:val="00E57410"/>
    <w:rsid w:val="00E63BB5"/>
    <w:rsid w:val="00E73925"/>
    <w:rsid w:val="00E73E1D"/>
    <w:rsid w:val="00E74803"/>
    <w:rsid w:val="00E84585"/>
    <w:rsid w:val="00E85BAC"/>
    <w:rsid w:val="00E92E79"/>
    <w:rsid w:val="00EA224C"/>
    <w:rsid w:val="00EB18C1"/>
    <w:rsid w:val="00EC2446"/>
    <w:rsid w:val="00EC26BA"/>
    <w:rsid w:val="00EC55D5"/>
    <w:rsid w:val="00ED1006"/>
    <w:rsid w:val="00ED45E6"/>
    <w:rsid w:val="00EF118C"/>
    <w:rsid w:val="00F038CD"/>
    <w:rsid w:val="00F04170"/>
    <w:rsid w:val="00F05948"/>
    <w:rsid w:val="00F32181"/>
    <w:rsid w:val="00F364F8"/>
    <w:rsid w:val="00F65563"/>
    <w:rsid w:val="00F67767"/>
    <w:rsid w:val="00F82DEC"/>
    <w:rsid w:val="00F83EB4"/>
    <w:rsid w:val="00F91D15"/>
    <w:rsid w:val="00F91D61"/>
    <w:rsid w:val="00F9355C"/>
    <w:rsid w:val="00FC204E"/>
    <w:rsid w:val="00FD1A46"/>
    <w:rsid w:val="00FD2173"/>
    <w:rsid w:val="00FD3B8D"/>
    <w:rsid w:val="00FE579C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9F32"/>
  <w15:docId w15:val="{A906D832-CFDD-497B-9E35-7AE5100D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6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6275"/>
  </w:style>
  <w:style w:type="paragraph" w:styleId="BalloonText">
    <w:name w:val="Balloon Text"/>
    <w:basedOn w:val="Normal"/>
    <w:link w:val="BalloonTextChar"/>
    <w:uiPriority w:val="99"/>
    <w:semiHidden/>
    <w:unhideWhenUsed/>
    <w:rsid w:val="0017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7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6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6D7B-C705-4207-B919-7B0F4C95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Bayejid-Bin-Kamal</cp:lastModifiedBy>
  <cp:revision>1130</cp:revision>
  <cp:lastPrinted>2022-03-29T08:08:00Z</cp:lastPrinted>
  <dcterms:created xsi:type="dcterms:W3CDTF">2022-03-13T10:47:00Z</dcterms:created>
  <dcterms:modified xsi:type="dcterms:W3CDTF">2022-03-31T08:14:00Z</dcterms:modified>
</cp:coreProperties>
</file>